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C84F" w14:textId="77777777" w:rsidR="007D664E" w:rsidRPr="00003056" w:rsidRDefault="007D664E" w:rsidP="007D664E">
      <w:pPr>
        <w:tabs>
          <w:tab w:val="center" w:pos="4680"/>
        </w:tabs>
        <w:jc w:val="center"/>
        <w:rPr>
          <w:rFonts w:ascii="Garamond" w:hAnsi="Garamond"/>
          <w:b/>
          <w:sz w:val="32"/>
        </w:rPr>
      </w:pPr>
      <w:proofErr w:type="gramStart"/>
      <w:r w:rsidRPr="00003056">
        <w:rPr>
          <w:rFonts w:ascii="Garamond" w:hAnsi="Garamond"/>
          <w:b/>
          <w:sz w:val="32"/>
        </w:rPr>
        <w:t>DOUGLAS  BRUSTER</w:t>
      </w:r>
      <w:proofErr w:type="gramEnd"/>
    </w:p>
    <w:p w14:paraId="33003672" w14:textId="77777777" w:rsidR="007D664E" w:rsidRDefault="007D664E" w:rsidP="007D664E">
      <w:pPr>
        <w:tabs>
          <w:tab w:val="center" w:pos="4680"/>
        </w:tabs>
        <w:jc w:val="center"/>
        <w:rPr>
          <w:rFonts w:ascii="Garamond" w:hAnsi="Garamond"/>
          <w:b/>
        </w:rPr>
      </w:pPr>
    </w:p>
    <w:p w14:paraId="2A3592A6" w14:textId="77777777" w:rsidR="007D664E" w:rsidRDefault="007D664E" w:rsidP="007D664E">
      <w:pPr>
        <w:tabs>
          <w:tab w:val="center" w:pos="4680"/>
        </w:tabs>
        <w:jc w:val="center"/>
        <w:rPr>
          <w:rFonts w:ascii="Garamond" w:hAnsi="Garamond"/>
        </w:rPr>
      </w:pPr>
      <w:proofErr w:type="spellStart"/>
      <w:r w:rsidRPr="00A91F72">
        <w:rPr>
          <w:rFonts w:ascii="Garamond" w:hAnsi="Garamond"/>
        </w:rPr>
        <w:t>Mody</w:t>
      </w:r>
      <w:proofErr w:type="spellEnd"/>
      <w:r w:rsidRPr="00A91F72">
        <w:rPr>
          <w:rFonts w:ascii="Garamond" w:hAnsi="Garamond"/>
        </w:rPr>
        <w:t xml:space="preserve"> C. Boatright Regents Professor in American and English Literature</w:t>
      </w:r>
    </w:p>
    <w:p w14:paraId="6447BEF9" w14:textId="77777777" w:rsidR="007D664E" w:rsidRDefault="007D664E" w:rsidP="007D664E">
      <w:pPr>
        <w:tabs>
          <w:tab w:val="center" w:pos="4680"/>
        </w:tabs>
        <w:jc w:val="center"/>
        <w:rPr>
          <w:rFonts w:ascii="Garamond" w:hAnsi="Garamond"/>
        </w:rPr>
      </w:pPr>
      <w:r>
        <w:rPr>
          <w:rFonts w:ascii="Garamond" w:hAnsi="Garamond"/>
        </w:rPr>
        <w:t>Distinguished Teaching Professor</w:t>
      </w:r>
    </w:p>
    <w:p w14:paraId="2F763A0A" w14:textId="77777777" w:rsidR="007D664E" w:rsidRPr="00A91AEA" w:rsidRDefault="007D664E" w:rsidP="007D664E">
      <w:pPr>
        <w:tabs>
          <w:tab w:val="center" w:pos="468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co-editor, </w:t>
      </w:r>
      <w:r>
        <w:rPr>
          <w:rFonts w:ascii="Garamond" w:hAnsi="Garamond"/>
          <w:i/>
        </w:rPr>
        <w:t>TSLL: Texas Studies in Literature and Language</w:t>
      </w:r>
    </w:p>
    <w:p w14:paraId="659D5478" w14:textId="77777777" w:rsidR="007D664E" w:rsidRPr="00003056" w:rsidRDefault="007D664E" w:rsidP="007D664E">
      <w:pPr>
        <w:tabs>
          <w:tab w:val="center" w:pos="4680"/>
        </w:tabs>
        <w:jc w:val="center"/>
        <w:rPr>
          <w:rFonts w:ascii="Garamond" w:hAnsi="Garamond"/>
        </w:rPr>
      </w:pPr>
      <w:r w:rsidRPr="00003056">
        <w:rPr>
          <w:rFonts w:ascii="Garamond" w:hAnsi="Garamond"/>
        </w:rPr>
        <w:t>Department of English, 1 University Station B5000</w:t>
      </w:r>
    </w:p>
    <w:p w14:paraId="5FBE5A55" w14:textId="77777777" w:rsidR="007D664E" w:rsidRPr="00003056" w:rsidRDefault="007D664E" w:rsidP="007D664E">
      <w:pPr>
        <w:jc w:val="center"/>
        <w:rPr>
          <w:rFonts w:ascii="Garamond" w:hAnsi="Garamond"/>
        </w:rPr>
      </w:pPr>
      <w:r w:rsidRPr="00003056">
        <w:rPr>
          <w:rFonts w:ascii="Garamond" w:hAnsi="Garamond"/>
        </w:rPr>
        <w:t>The University of Texas at Austin</w:t>
      </w:r>
    </w:p>
    <w:p w14:paraId="249C4772" w14:textId="77777777" w:rsidR="007D664E" w:rsidRPr="00003056" w:rsidRDefault="007D664E" w:rsidP="007D664E">
      <w:pPr>
        <w:jc w:val="center"/>
        <w:rPr>
          <w:rFonts w:ascii="Garamond" w:hAnsi="Garamond"/>
        </w:rPr>
      </w:pPr>
      <w:r w:rsidRPr="00003056">
        <w:rPr>
          <w:rFonts w:ascii="Garamond" w:hAnsi="Garamond"/>
        </w:rPr>
        <w:t>Austin, Texas 78712-1164</w:t>
      </w:r>
    </w:p>
    <w:p w14:paraId="1A6DAEB7" w14:textId="77777777" w:rsidR="007D664E" w:rsidRPr="00003056" w:rsidRDefault="007D664E" w:rsidP="007D664E">
      <w:pPr>
        <w:jc w:val="center"/>
        <w:rPr>
          <w:rFonts w:ascii="Garamond" w:hAnsi="Garamond"/>
        </w:rPr>
      </w:pPr>
      <w:r w:rsidRPr="00003056">
        <w:rPr>
          <w:rFonts w:ascii="Garamond" w:hAnsi="Garamond"/>
        </w:rPr>
        <w:t xml:space="preserve">512.471.3635 (Office) </w:t>
      </w:r>
      <w:r w:rsidRPr="00003056">
        <w:rPr>
          <w:rFonts w:ascii="Garamond" w:hAnsi="Garamond"/>
          <w:sz w:val="16"/>
        </w:rPr>
        <w:sym w:font="Monotype Sorts" w:char="F06C"/>
      </w:r>
      <w:r w:rsidRPr="00003056">
        <w:rPr>
          <w:rFonts w:ascii="Garamond" w:hAnsi="Garamond"/>
          <w:sz w:val="16"/>
        </w:rPr>
        <w:t xml:space="preserve"> </w:t>
      </w:r>
      <w:r>
        <w:rPr>
          <w:rFonts w:ascii="Garamond" w:hAnsi="Garamond"/>
        </w:rPr>
        <w:t>512.550.3465</w:t>
      </w:r>
      <w:r w:rsidRPr="00003056">
        <w:rPr>
          <w:rFonts w:ascii="Garamond" w:hAnsi="Garamond"/>
        </w:rPr>
        <w:t xml:space="preserve"> (</w:t>
      </w:r>
      <w:r>
        <w:rPr>
          <w:rFonts w:ascii="Garamond" w:hAnsi="Garamond"/>
        </w:rPr>
        <w:t>Mobile</w:t>
      </w:r>
      <w:r w:rsidRPr="00003056">
        <w:rPr>
          <w:rFonts w:ascii="Garamond" w:hAnsi="Garamond"/>
        </w:rPr>
        <w:t>)</w:t>
      </w:r>
    </w:p>
    <w:p w14:paraId="7CD47533" w14:textId="77777777" w:rsidR="007D664E" w:rsidRPr="00003056" w:rsidRDefault="007D664E" w:rsidP="007D664E">
      <w:pPr>
        <w:jc w:val="center"/>
        <w:rPr>
          <w:rFonts w:ascii="Garamond" w:hAnsi="Garamond"/>
          <w:u w:val="single"/>
        </w:rPr>
      </w:pPr>
      <w:r w:rsidRPr="00003056">
        <w:rPr>
          <w:rFonts w:ascii="Garamond" w:hAnsi="Garamond"/>
          <w:u w:val="single"/>
        </w:rPr>
        <w:t>bruster@</w:t>
      </w:r>
      <w:r>
        <w:rPr>
          <w:rFonts w:ascii="Garamond" w:hAnsi="Garamond"/>
          <w:u w:val="single"/>
        </w:rPr>
        <w:t>austin</w:t>
      </w:r>
      <w:r w:rsidRPr="00003056">
        <w:rPr>
          <w:rFonts w:ascii="Garamond" w:hAnsi="Garamond"/>
          <w:u w:val="single"/>
        </w:rPr>
        <w:t>.utexas.edu</w:t>
      </w:r>
    </w:p>
    <w:p w14:paraId="7DA113BE" w14:textId="77777777" w:rsidR="007D664E" w:rsidRPr="00003056" w:rsidRDefault="007D664E" w:rsidP="007D664E">
      <w:pPr>
        <w:ind w:left="2160" w:firstLine="720"/>
        <w:rPr>
          <w:rFonts w:ascii="Garamond" w:hAnsi="Garamond"/>
        </w:rPr>
      </w:pPr>
    </w:p>
    <w:p w14:paraId="277F67B8" w14:textId="77777777" w:rsidR="007D664E" w:rsidRPr="00003056" w:rsidRDefault="007D664E" w:rsidP="007D664E">
      <w:pPr>
        <w:jc w:val="center"/>
        <w:rPr>
          <w:rFonts w:ascii="Garamond" w:hAnsi="Garamond"/>
        </w:rPr>
      </w:pPr>
      <w:r w:rsidRPr="00003056">
        <w:rPr>
          <w:rFonts w:ascii="Garamond" w:hAnsi="Garamond"/>
          <w:b/>
        </w:rPr>
        <w:t>CURRICULUM VITAE</w:t>
      </w:r>
    </w:p>
    <w:p w14:paraId="5DBAD5E2" w14:textId="77777777" w:rsidR="007D664E" w:rsidRPr="00003056" w:rsidRDefault="007D664E" w:rsidP="007D664E">
      <w:pPr>
        <w:rPr>
          <w:rFonts w:ascii="Garamond" w:hAnsi="Garamond"/>
          <w:b/>
          <w:i/>
        </w:rPr>
      </w:pPr>
    </w:p>
    <w:p w14:paraId="63AC2959" w14:textId="77777777" w:rsidR="007D664E" w:rsidRPr="00003056" w:rsidRDefault="007D664E" w:rsidP="007D664E">
      <w:pPr>
        <w:tabs>
          <w:tab w:val="center" w:pos="4680"/>
        </w:tabs>
        <w:rPr>
          <w:rFonts w:ascii="Garamond" w:hAnsi="Garamond"/>
        </w:rPr>
      </w:pPr>
      <w:r w:rsidRPr="00003056">
        <w:rPr>
          <w:rFonts w:ascii="Garamond" w:hAnsi="Garamond"/>
        </w:rPr>
        <w:t>EDUCATION</w:t>
      </w:r>
    </w:p>
    <w:p w14:paraId="5EBB2AE6" w14:textId="77777777" w:rsidR="007D664E" w:rsidRPr="00003056" w:rsidRDefault="007D664E" w:rsidP="007D664E">
      <w:pPr>
        <w:tabs>
          <w:tab w:val="center" w:pos="4680"/>
        </w:tabs>
        <w:rPr>
          <w:rFonts w:ascii="Garamond" w:hAnsi="Garamond"/>
        </w:rPr>
      </w:pPr>
      <w:r w:rsidRPr="00003056">
        <w:rPr>
          <w:rFonts w:ascii="Garamond" w:hAnsi="Garamond"/>
        </w:rPr>
        <w:t>______________________________________________________________________________</w:t>
      </w:r>
    </w:p>
    <w:p w14:paraId="4D69A527" w14:textId="77777777" w:rsidR="007D664E" w:rsidRPr="00003056" w:rsidRDefault="007D664E" w:rsidP="007D664E">
      <w:pPr>
        <w:ind w:firstLine="720"/>
        <w:rPr>
          <w:rFonts w:ascii="Garamond" w:hAnsi="Garamond"/>
        </w:rPr>
      </w:pPr>
    </w:p>
    <w:p w14:paraId="68F19CB6" w14:textId="77777777" w:rsidR="007D664E" w:rsidRPr="00003056" w:rsidRDefault="007D664E" w:rsidP="007D664E">
      <w:pPr>
        <w:ind w:firstLine="720"/>
        <w:rPr>
          <w:rFonts w:ascii="Garamond" w:hAnsi="Garamond"/>
        </w:rPr>
      </w:pPr>
      <w:r w:rsidRPr="00003056">
        <w:rPr>
          <w:rFonts w:ascii="Garamond" w:hAnsi="Garamond"/>
        </w:rPr>
        <w:t>1990</w:t>
      </w:r>
      <w:r w:rsidRPr="00003056">
        <w:rPr>
          <w:rFonts w:ascii="Garamond" w:hAnsi="Garamond"/>
        </w:rPr>
        <w:tab/>
      </w:r>
      <w:r w:rsidRPr="00003056">
        <w:rPr>
          <w:rFonts w:ascii="Garamond" w:hAnsi="Garamond"/>
        </w:rPr>
        <w:tab/>
        <w:t>Harvard University</w:t>
      </w:r>
      <w:r w:rsidRPr="00003056">
        <w:rPr>
          <w:rFonts w:ascii="Garamond" w:hAnsi="Garamond"/>
        </w:rPr>
        <w:tab/>
      </w:r>
      <w:r w:rsidRPr="00003056">
        <w:rPr>
          <w:rFonts w:ascii="Garamond" w:hAnsi="Garamond"/>
        </w:rPr>
        <w:tab/>
        <w:t>Ph.D. (English)</w:t>
      </w:r>
    </w:p>
    <w:p w14:paraId="1815E044" w14:textId="77777777" w:rsidR="007D664E" w:rsidRPr="00003056" w:rsidRDefault="007D664E" w:rsidP="007D664E">
      <w:pPr>
        <w:ind w:firstLine="720"/>
        <w:rPr>
          <w:rFonts w:ascii="Garamond" w:hAnsi="Garamond"/>
        </w:rPr>
      </w:pPr>
      <w:r w:rsidRPr="00003056">
        <w:rPr>
          <w:rFonts w:ascii="Garamond" w:hAnsi="Garamond"/>
        </w:rPr>
        <w:t>1987</w:t>
      </w:r>
      <w:r w:rsidRPr="00003056">
        <w:rPr>
          <w:rFonts w:ascii="Garamond" w:hAnsi="Garamond"/>
        </w:rPr>
        <w:tab/>
      </w:r>
      <w:r w:rsidRPr="00003056">
        <w:rPr>
          <w:rFonts w:ascii="Garamond" w:hAnsi="Garamond"/>
        </w:rPr>
        <w:tab/>
        <w:t>Harvard University</w:t>
      </w:r>
      <w:r w:rsidRPr="00003056">
        <w:rPr>
          <w:rFonts w:ascii="Garamond" w:hAnsi="Garamond"/>
        </w:rPr>
        <w:tab/>
      </w:r>
      <w:r w:rsidRPr="00003056">
        <w:rPr>
          <w:rFonts w:ascii="Garamond" w:hAnsi="Garamond"/>
        </w:rPr>
        <w:tab/>
        <w:t>M.A. (English)</w:t>
      </w:r>
    </w:p>
    <w:p w14:paraId="1A4944A2" w14:textId="77777777" w:rsidR="007D664E" w:rsidRPr="00003056" w:rsidRDefault="007D664E" w:rsidP="007D664E">
      <w:pPr>
        <w:ind w:firstLine="720"/>
        <w:rPr>
          <w:rFonts w:ascii="Garamond" w:hAnsi="Garamond"/>
        </w:rPr>
      </w:pPr>
      <w:r w:rsidRPr="00003056">
        <w:rPr>
          <w:rFonts w:ascii="Garamond" w:hAnsi="Garamond"/>
        </w:rPr>
        <w:t>1985</w:t>
      </w:r>
      <w:r w:rsidRPr="00003056">
        <w:rPr>
          <w:rFonts w:ascii="Garamond" w:hAnsi="Garamond"/>
        </w:rPr>
        <w:tab/>
      </w:r>
      <w:r w:rsidRPr="00003056">
        <w:rPr>
          <w:rFonts w:ascii="Garamond" w:hAnsi="Garamond"/>
        </w:rPr>
        <w:tab/>
        <w:t>University of Nebraska</w:t>
      </w:r>
      <w:r w:rsidRPr="00003056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03056">
        <w:rPr>
          <w:rFonts w:ascii="Garamond" w:hAnsi="Garamond"/>
        </w:rPr>
        <w:t>B.A. (English, History, Latin)</w:t>
      </w:r>
    </w:p>
    <w:p w14:paraId="07DAA99C" w14:textId="77777777" w:rsidR="007D664E" w:rsidRPr="00003056" w:rsidRDefault="007D664E" w:rsidP="007D664E">
      <w:pPr>
        <w:tabs>
          <w:tab w:val="center" w:pos="4680"/>
        </w:tabs>
        <w:rPr>
          <w:rFonts w:ascii="Garamond" w:hAnsi="Garamond"/>
        </w:rPr>
      </w:pPr>
      <w:r w:rsidRPr="00003056">
        <w:rPr>
          <w:rFonts w:ascii="Garamond" w:hAnsi="Garamond"/>
        </w:rPr>
        <w:t>______________________________________________________________________________</w:t>
      </w:r>
    </w:p>
    <w:p w14:paraId="6AA98655" w14:textId="77777777" w:rsidR="007D664E" w:rsidRPr="00003056" w:rsidRDefault="007D664E" w:rsidP="007D664E">
      <w:pPr>
        <w:rPr>
          <w:rFonts w:ascii="Garamond" w:hAnsi="Garamond"/>
        </w:rPr>
      </w:pPr>
    </w:p>
    <w:p w14:paraId="049361B8" w14:textId="77777777" w:rsidR="007D664E" w:rsidRPr="00003056" w:rsidRDefault="007D664E" w:rsidP="007D664E">
      <w:pPr>
        <w:rPr>
          <w:rFonts w:ascii="Garamond" w:hAnsi="Garamond"/>
        </w:rPr>
      </w:pPr>
      <w:r w:rsidRPr="00003056">
        <w:rPr>
          <w:rFonts w:ascii="Garamond" w:hAnsi="Garamond"/>
        </w:rPr>
        <w:t>APPOINTMENTS</w:t>
      </w:r>
    </w:p>
    <w:p w14:paraId="25188678" w14:textId="77777777" w:rsidR="007D664E" w:rsidRPr="00003056" w:rsidRDefault="007D664E" w:rsidP="007D664E">
      <w:pPr>
        <w:tabs>
          <w:tab w:val="center" w:pos="4680"/>
        </w:tabs>
        <w:rPr>
          <w:rFonts w:ascii="Garamond" w:hAnsi="Garamond"/>
        </w:rPr>
      </w:pPr>
      <w:r w:rsidRPr="00003056">
        <w:rPr>
          <w:rFonts w:ascii="Garamond" w:hAnsi="Garamond"/>
        </w:rPr>
        <w:t>______________________________________________________________________________</w:t>
      </w:r>
    </w:p>
    <w:p w14:paraId="38EB6D08" w14:textId="77777777" w:rsidR="007D664E" w:rsidRPr="00003056" w:rsidRDefault="007D664E" w:rsidP="007D664E">
      <w:pPr>
        <w:rPr>
          <w:rFonts w:ascii="Garamond" w:hAnsi="Garamond"/>
        </w:rPr>
      </w:pPr>
      <w:r w:rsidRPr="00003056">
        <w:rPr>
          <w:rFonts w:ascii="Garamond" w:hAnsi="Garamond"/>
        </w:rPr>
        <w:tab/>
      </w:r>
    </w:p>
    <w:p w14:paraId="3AC291AA" w14:textId="77777777" w:rsidR="007D664E" w:rsidRPr="00003056" w:rsidRDefault="007D664E" w:rsidP="007D664E">
      <w:pPr>
        <w:rPr>
          <w:rFonts w:ascii="Garamond" w:hAnsi="Garamond"/>
        </w:rPr>
      </w:pPr>
      <w:r w:rsidRPr="00003056">
        <w:rPr>
          <w:rFonts w:ascii="Garamond" w:hAnsi="Garamond"/>
        </w:rPr>
        <w:tab/>
        <w:t>2009-</w:t>
      </w:r>
      <w:r w:rsidRPr="00003056">
        <w:rPr>
          <w:rFonts w:ascii="Garamond" w:hAnsi="Garamond"/>
        </w:rPr>
        <w:tab/>
      </w:r>
      <w:r w:rsidRPr="00003056">
        <w:rPr>
          <w:rFonts w:ascii="Garamond" w:hAnsi="Garamond"/>
        </w:rPr>
        <w:tab/>
        <w:t>The University of Texas at Austin</w:t>
      </w:r>
    </w:p>
    <w:p w14:paraId="555B04B8" w14:textId="77777777" w:rsidR="007D664E" w:rsidRPr="00003056" w:rsidRDefault="007D664E" w:rsidP="007D664E">
      <w:pPr>
        <w:ind w:left="720"/>
        <w:rPr>
          <w:rFonts w:ascii="Garamond" w:hAnsi="Garamond"/>
        </w:rPr>
      </w:pPr>
      <w:r w:rsidRPr="00003056">
        <w:rPr>
          <w:rFonts w:ascii="Garamond" w:hAnsi="Garamond"/>
        </w:rPr>
        <w:t>2008</w:t>
      </w:r>
      <w:r w:rsidRPr="00003056">
        <w:rPr>
          <w:rFonts w:ascii="Garamond" w:hAnsi="Garamond"/>
        </w:rPr>
        <w:tab/>
      </w:r>
      <w:r w:rsidRPr="00003056">
        <w:rPr>
          <w:rFonts w:ascii="Garamond" w:hAnsi="Garamond"/>
        </w:rPr>
        <w:tab/>
      </w:r>
      <w:proofErr w:type="spellStart"/>
      <w:r w:rsidRPr="00003056">
        <w:rPr>
          <w:rFonts w:ascii="Garamond" w:hAnsi="Garamond"/>
        </w:rPr>
        <w:t>Université</w:t>
      </w:r>
      <w:proofErr w:type="spellEnd"/>
      <w:r w:rsidRPr="00003056">
        <w:rPr>
          <w:rFonts w:ascii="Garamond" w:hAnsi="Garamond"/>
        </w:rPr>
        <w:t xml:space="preserve"> de Paris X (visiting professor)</w:t>
      </w:r>
    </w:p>
    <w:p w14:paraId="1FD0D825" w14:textId="77777777" w:rsidR="007D664E" w:rsidRPr="00003056" w:rsidRDefault="007D664E" w:rsidP="007D664E">
      <w:pPr>
        <w:ind w:left="720"/>
        <w:rPr>
          <w:rFonts w:ascii="Garamond" w:hAnsi="Garamond"/>
        </w:rPr>
      </w:pPr>
      <w:r w:rsidRPr="00003056">
        <w:rPr>
          <w:rFonts w:ascii="Garamond" w:hAnsi="Garamond"/>
        </w:rPr>
        <w:t>1999-2008</w:t>
      </w:r>
      <w:r w:rsidRPr="00003056">
        <w:rPr>
          <w:rFonts w:ascii="Garamond" w:hAnsi="Garamond"/>
        </w:rPr>
        <w:tab/>
        <w:t>The University of Texas at Austin</w:t>
      </w:r>
      <w:r w:rsidRPr="00003056">
        <w:rPr>
          <w:rFonts w:ascii="Garamond" w:hAnsi="Garamond"/>
        </w:rPr>
        <w:tab/>
      </w:r>
    </w:p>
    <w:p w14:paraId="2A00B9FE" w14:textId="77777777" w:rsidR="007D664E" w:rsidRPr="00003056" w:rsidRDefault="007D664E" w:rsidP="007D664E">
      <w:pPr>
        <w:ind w:left="720"/>
        <w:rPr>
          <w:rFonts w:ascii="Garamond" w:hAnsi="Garamond"/>
        </w:rPr>
      </w:pPr>
      <w:r w:rsidRPr="00003056">
        <w:rPr>
          <w:rFonts w:ascii="Garamond" w:hAnsi="Garamond"/>
        </w:rPr>
        <w:t>1995-99</w:t>
      </w:r>
      <w:r w:rsidRPr="00003056">
        <w:rPr>
          <w:rFonts w:ascii="Garamond" w:hAnsi="Garamond"/>
        </w:rPr>
        <w:tab/>
        <w:t>The University of Texas at San Antonio</w:t>
      </w:r>
      <w:r w:rsidRPr="00003056">
        <w:rPr>
          <w:rFonts w:ascii="Garamond" w:hAnsi="Garamond"/>
        </w:rPr>
        <w:tab/>
      </w:r>
    </w:p>
    <w:p w14:paraId="78EC01BD" w14:textId="77777777" w:rsidR="007D664E" w:rsidRPr="00003056" w:rsidRDefault="007D664E" w:rsidP="007D664E">
      <w:pPr>
        <w:ind w:left="720"/>
        <w:rPr>
          <w:rFonts w:ascii="Garamond" w:hAnsi="Garamond"/>
        </w:rPr>
      </w:pPr>
      <w:r w:rsidRPr="00003056">
        <w:rPr>
          <w:rFonts w:ascii="Garamond" w:hAnsi="Garamond"/>
        </w:rPr>
        <w:t>1991-95</w:t>
      </w:r>
      <w:r w:rsidRPr="00003056">
        <w:rPr>
          <w:rFonts w:ascii="Garamond" w:hAnsi="Garamond"/>
        </w:rPr>
        <w:tab/>
        <w:t>The University of Chicago</w:t>
      </w:r>
    </w:p>
    <w:p w14:paraId="110B9FE8" w14:textId="77777777" w:rsidR="007D664E" w:rsidRPr="00003056" w:rsidRDefault="007D664E" w:rsidP="007D664E">
      <w:pPr>
        <w:ind w:left="720"/>
        <w:rPr>
          <w:rFonts w:ascii="Garamond" w:hAnsi="Garamond"/>
        </w:rPr>
      </w:pPr>
      <w:r w:rsidRPr="00003056">
        <w:rPr>
          <w:rFonts w:ascii="Garamond" w:hAnsi="Garamond"/>
        </w:rPr>
        <w:t>1990-91</w:t>
      </w:r>
      <w:r w:rsidRPr="00003056">
        <w:rPr>
          <w:rFonts w:ascii="Garamond" w:hAnsi="Garamond"/>
        </w:rPr>
        <w:tab/>
        <w:t>Harvard University</w:t>
      </w:r>
    </w:p>
    <w:p w14:paraId="06023EA8" w14:textId="77777777" w:rsidR="007D664E" w:rsidRPr="00003056" w:rsidRDefault="007D664E" w:rsidP="007D664E">
      <w:pPr>
        <w:tabs>
          <w:tab w:val="center" w:pos="4680"/>
        </w:tabs>
        <w:rPr>
          <w:rFonts w:ascii="Garamond" w:hAnsi="Garamond"/>
        </w:rPr>
      </w:pPr>
      <w:r w:rsidRPr="00003056">
        <w:rPr>
          <w:rFonts w:ascii="Garamond" w:hAnsi="Garamond"/>
        </w:rPr>
        <w:t>______________________________________________________________________________</w:t>
      </w:r>
    </w:p>
    <w:p w14:paraId="1F2A6F6D" w14:textId="77777777" w:rsidR="007D664E" w:rsidRPr="00003056" w:rsidRDefault="007D664E" w:rsidP="007D664E">
      <w:pPr>
        <w:rPr>
          <w:rFonts w:ascii="Garamond" w:hAnsi="Garamond"/>
        </w:rPr>
      </w:pPr>
    </w:p>
    <w:p w14:paraId="3A016B82" w14:textId="77777777" w:rsidR="007D664E" w:rsidRPr="00003056" w:rsidRDefault="007D664E" w:rsidP="007D664E">
      <w:pPr>
        <w:rPr>
          <w:rFonts w:ascii="Garamond" w:hAnsi="Garamond"/>
        </w:rPr>
      </w:pPr>
      <w:r w:rsidRPr="00003056">
        <w:rPr>
          <w:rFonts w:ascii="Garamond" w:hAnsi="Garamond"/>
        </w:rPr>
        <w:t xml:space="preserve">PUBLICATIONS </w:t>
      </w:r>
      <w:r>
        <w:rPr>
          <w:rFonts w:ascii="Garamond" w:eastAsia="AppleMyungjo" w:hAnsi="Garamond"/>
        </w:rPr>
        <w:t>~</w:t>
      </w:r>
      <w:r w:rsidRPr="00003056">
        <w:rPr>
          <w:rFonts w:ascii="Garamond" w:hAnsi="Garamond"/>
        </w:rPr>
        <w:t xml:space="preserve"> BOOKS</w:t>
      </w:r>
    </w:p>
    <w:p w14:paraId="63863BEE" w14:textId="77777777" w:rsidR="007D664E" w:rsidRPr="004C0D22" w:rsidRDefault="007D664E" w:rsidP="007D664E">
      <w:pPr>
        <w:tabs>
          <w:tab w:val="center" w:pos="4680"/>
        </w:tabs>
        <w:rPr>
          <w:rFonts w:ascii="Garamond" w:hAnsi="Garamond"/>
        </w:rPr>
      </w:pPr>
      <w:r w:rsidRPr="00003056">
        <w:rPr>
          <w:rFonts w:ascii="Garamond" w:hAnsi="Garamond"/>
        </w:rPr>
        <w:t>_____________________________________________________________________________</w:t>
      </w:r>
      <w:r>
        <w:rPr>
          <w:rFonts w:ascii="Garamond" w:hAnsi="Garamond"/>
        </w:rPr>
        <w:t xml:space="preserve">   </w:t>
      </w:r>
    </w:p>
    <w:p w14:paraId="2FB61445" w14:textId="77777777" w:rsidR="007D664E" w:rsidRPr="004C0D22" w:rsidRDefault="007D664E" w:rsidP="007D664E">
      <w:pPr>
        <w:autoSpaceDE w:val="0"/>
        <w:autoSpaceDN w:val="0"/>
        <w:adjustRightInd w:val="0"/>
        <w:ind w:left="720"/>
        <w:rPr>
          <w:rFonts w:ascii="Garamond" w:eastAsia="AppleMyungjo" w:hAnsi="Garamond"/>
        </w:rPr>
      </w:pPr>
    </w:p>
    <w:p w14:paraId="773469BD" w14:textId="77777777" w:rsidR="007D664E" w:rsidRPr="004C0D22" w:rsidRDefault="007D664E" w:rsidP="007D664E">
      <w:pPr>
        <w:ind w:left="360"/>
        <w:rPr>
          <w:rFonts w:ascii="Garamond" w:hAnsi="Garamond"/>
        </w:rPr>
      </w:pPr>
    </w:p>
    <w:p w14:paraId="30C96D39" w14:textId="77777777" w:rsidR="007D664E" w:rsidRPr="00003056" w:rsidRDefault="007D664E" w:rsidP="007D664E">
      <w:pPr>
        <w:numPr>
          <w:ilvl w:val="0"/>
          <w:numId w:val="6"/>
        </w:numPr>
        <w:rPr>
          <w:rFonts w:ascii="Garamond" w:hAnsi="Garamond"/>
        </w:rPr>
      </w:pPr>
      <w:r w:rsidRPr="00003056">
        <w:rPr>
          <w:rFonts w:ascii="Garamond" w:hAnsi="Garamond"/>
          <w:i/>
        </w:rPr>
        <w:t>Shakespeare and the Power of Performance: Stage and Page in the Elizabethan Theatre</w:t>
      </w:r>
      <w:r w:rsidRPr="00003056">
        <w:rPr>
          <w:rFonts w:ascii="Garamond" w:hAnsi="Garamond"/>
        </w:rPr>
        <w:t xml:space="preserve">. Cambridge: Cambridge University Press, 2008. With Robert </w:t>
      </w:r>
      <w:proofErr w:type="spellStart"/>
      <w:r w:rsidRPr="00003056">
        <w:rPr>
          <w:rFonts w:ascii="Garamond" w:hAnsi="Garamond"/>
        </w:rPr>
        <w:t>Weimann</w:t>
      </w:r>
      <w:proofErr w:type="spellEnd"/>
      <w:r w:rsidRPr="00003056">
        <w:rPr>
          <w:rFonts w:ascii="Garamond" w:hAnsi="Garamond"/>
        </w:rPr>
        <w:t>.</w:t>
      </w:r>
    </w:p>
    <w:p w14:paraId="3A6FFD66" w14:textId="77777777" w:rsidR="007D664E" w:rsidRPr="00003056" w:rsidRDefault="007D664E" w:rsidP="007D664E">
      <w:pPr>
        <w:ind w:left="1080"/>
        <w:rPr>
          <w:rFonts w:ascii="Garamond" w:hAnsi="Garamond"/>
        </w:rPr>
      </w:pPr>
    </w:p>
    <w:p w14:paraId="7558F5C9" w14:textId="77777777" w:rsidR="007D664E" w:rsidRPr="00003056" w:rsidRDefault="007D664E" w:rsidP="007D664E">
      <w:pPr>
        <w:numPr>
          <w:ilvl w:val="0"/>
          <w:numId w:val="7"/>
        </w:numPr>
        <w:rPr>
          <w:rFonts w:ascii="Garamond" w:hAnsi="Garamond"/>
        </w:rPr>
      </w:pPr>
      <w:r w:rsidRPr="00003056">
        <w:rPr>
          <w:rFonts w:ascii="Garamond" w:hAnsi="Garamond"/>
          <w:i/>
        </w:rPr>
        <w:t xml:space="preserve">To Be or Not </w:t>
      </w:r>
      <w:proofErr w:type="gramStart"/>
      <w:r w:rsidRPr="00003056">
        <w:rPr>
          <w:rFonts w:ascii="Garamond" w:hAnsi="Garamond"/>
          <w:i/>
        </w:rPr>
        <w:t>To</w:t>
      </w:r>
      <w:proofErr w:type="gramEnd"/>
      <w:r w:rsidRPr="00003056">
        <w:rPr>
          <w:rFonts w:ascii="Garamond" w:hAnsi="Garamond"/>
          <w:i/>
        </w:rPr>
        <w:t xml:space="preserve"> Be</w:t>
      </w:r>
      <w:r w:rsidRPr="00003056">
        <w:rPr>
          <w:rFonts w:ascii="Garamond" w:hAnsi="Garamond"/>
        </w:rPr>
        <w:t>.  London and New York: Continuum, 2007.</w:t>
      </w:r>
    </w:p>
    <w:p w14:paraId="70DA2803" w14:textId="77777777" w:rsidR="007D664E" w:rsidRPr="00003056" w:rsidRDefault="007D664E" w:rsidP="007D664E">
      <w:pPr>
        <w:rPr>
          <w:rFonts w:ascii="Garamond" w:hAnsi="Garamond"/>
        </w:rPr>
      </w:pPr>
    </w:p>
    <w:p w14:paraId="7C3DEF00" w14:textId="77777777" w:rsidR="007D664E" w:rsidRPr="00003056" w:rsidRDefault="007D664E" w:rsidP="007D664E">
      <w:pPr>
        <w:numPr>
          <w:ilvl w:val="0"/>
          <w:numId w:val="1"/>
        </w:numPr>
        <w:rPr>
          <w:rFonts w:ascii="Garamond" w:hAnsi="Garamond"/>
        </w:rPr>
      </w:pPr>
      <w:r w:rsidRPr="00003056">
        <w:rPr>
          <w:rFonts w:ascii="Garamond" w:hAnsi="Garamond"/>
          <w:i/>
        </w:rPr>
        <w:t>Prologues to Shakespeare</w:t>
      </w:r>
      <w:r>
        <w:rPr>
          <w:rFonts w:ascii="Garamond" w:hAnsi="Garamond"/>
          <w:i/>
        </w:rPr>
        <w:t>’</w:t>
      </w:r>
      <w:r w:rsidRPr="00003056">
        <w:rPr>
          <w:rFonts w:ascii="Garamond" w:hAnsi="Garamond"/>
          <w:i/>
        </w:rPr>
        <w:t>s Theatre: Performance and Liminality in Early Modern Drama</w:t>
      </w:r>
      <w:r w:rsidRPr="00003056">
        <w:rPr>
          <w:rFonts w:ascii="Garamond" w:hAnsi="Garamond"/>
        </w:rPr>
        <w:t xml:space="preserve">. London and New York: Routledge, 2004. With Robert </w:t>
      </w:r>
      <w:proofErr w:type="spellStart"/>
      <w:r w:rsidRPr="00003056">
        <w:rPr>
          <w:rFonts w:ascii="Garamond" w:hAnsi="Garamond"/>
        </w:rPr>
        <w:t>Weimann</w:t>
      </w:r>
      <w:proofErr w:type="spellEnd"/>
      <w:r w:rsidRPr="00003056">
        <w:rPr>
          <w:rFonts w:ascii="Garamond" w:hAnsi="Garamond"/>
        </w:rPr>
        <w:t>.</w:t>
      </w:r>
    </w:p>
    <w:p w14:paraId="6F06D333" w14:textId="77777777" w:rsidR="007D664E" w:rsidRPr="00003056" w:rsidRDefault="007D664E" w:rsidP="007D664E">
      <w:pPr>
        <w:rPr>
          <w:rFonts w:ascii="Garamond" w:hAnsi="Garamond"/>
        </w:rPr>
      </w:pPr>
    </w:p>
    <w:p w14:paraId="73E143A2" w14:textId="77777777" w:rsidR="007D664E" w:rsidRPr="00003056" w:rsidRDefault="007D664E" w:rsidP="007D664E">
      <w:pPr>
        <w:numPr>
          <w:ilvl w:val="0"/>
          <w:numId w:val="1"/>
        </w:numPr>
        <w:rPr>
          <w:rFonts w:ascii="Garamond" w:hAnsi="Garamond"/>
        </w:rPr>
      </w:pPr>
      <w:r w:rsidRPr="00003056">
        <w:rPr>
          <w:rFonts w:ascii="Garamond" w:hAnsi="Garamond"/>
          <w:i/>
        </w:rPr>
        <w:t>Shakespeare and the Question of Culture: Early Modern Literature and the Cultural Turn</w:t>
      </w:r>
      <w:r w:rsidRPr="00003056">
        <w:rPr>
          <w:rFonts w:ascii="Garamond" w:hAnsi="Garamond"/>
        </w:rPr>
        <w:t>. New York: Palgrave Macmillan, 2003.</w:t>
      </w:r>
    </w:p>
    <w:p w14:paraId="23ECA4A6" w14:textId="77777777" w:rsidR="007D664E" w:rsidRPr="00003056" w:rsidRDefault="007D664E" w:rsidP="007D664E">
      <w:pPr>
        <w:rPr>
          <w:rFonts w:ascii="Garamond" w:hAnsi="Garamond"/>
        </w:rPr>
      </w:pPr>
    </w:p>
    <w:p w14:paraId="48754574" w14:textId="77777777" w:rsidR="007D664E" w:rsidRPr="00003056" w:rsidRDefault="007D664E" w:rsidP="007D664E">
      <w:pPr>
        <w:numPr>
          <w:ilvl w:val="0"/>
          <w:numId w:val="1"/>
        </w:numPr>
        <w:rPr>
          <w:rFonts w:ascii="Garamond" w:hAnsi="Garamond"/>
        </w:rPr>
      </w:pPr>
      <w:r w:rsidRPr="00003056">
        <w:rPr>
          <w:rFonts w:ascii="Garamond" w:hAnsi="Garamond"/>
          <w:i/>
        </w:rPr>
        <w:lastRenderedPageBreak/>
        <w:t>Quoting Shakespeare: Form and Culture in Early Modern Drama</w:t>
      </w:r>
      <w:r w:rsidRPr="00003056">
        <w:rPr>
          <w:rFonts w:ascii="Garamond" w:hAnsi="Garamond"/>
        </w:rPr>
        <w:t>.  Lincoln: University of Nebraska Press, 2000.</w:t>
      </w:r>
    </w:p>
    <w:p w14:paraId="55F6421D" w14:textId="77777777" w:rsidR="007D664E" w:rsidRPr="00003056" w:rsidRDefault="007D664E" w:rsidP="007D664E">
      <w:pPr>
        <w:rPr>
          <w:rFonts w:ascii="Garamond" w:hAnsi="Garamond"/>
        </w:rPr>
      </w:pPr>
    </w:p>
    <w:p w14:paraId="63533D9B" w14:textId="77777777" w:rsidR="007D664E" w:rsidRPr="00003056" w:rsidRDefault="007D664E" w:rsidP="007D664E">
      <w:pPr>
        <w:numPr>
          <w:ilvl w:val="0"/>
          <w:numId w:val="1"/>
        </w:numPr>
        <w:rPr>
          <w:rFonts w:ascii="Garamond" w:hAnsi="Garamond"/>
        </w:rPr>
      </w:pPr>
      <w:r w:rsidRPr="00003056">
        <w:rPr>
          <w:rFonts w:ascii="Garamond" w:hAnsi="Garamond"/>
          <w:i/>
        </w:rPr>
        <w:t>Drama and the Market in the Age of Shakespeare</w:t>
      </w:r>
      <w:r w:rsidRPr="00003056">
        <w:rPr>
          <w:rFonts w:ascii="Garamond" w:hAnsi="Garamond"/>
        </w:rPr>
        <w:t>. (Cambridge Studies in Renaissance Literature and Culture 1).  Cambridge: Cambridge University Press, 1992.  (Reissued, 2005).</w:t>
      </w:r>
    </w:p>
    <w:p w14:paraId="0B6F52CE" w14:textId="77777777" w:rsidR="007D664E" w:rsidRPr="00003056" w:rsidRDefault="007D664E" w:rsidP="007D664E">
      <w:pPr>
        <w:rPr>
          <w:rFonts w:ascii="Garamond" w:hAnsi="Garamond"/>
        </w:rPr>
      </w:pPr>
    </w:p>
    <w:p w14:paraId="48C8671A" w14:textId="77777777" w:rsidR="007D664E" w:rsidRPr="00003056" w:rsidRDefault="007D664E" w:rsidP="007D664E">
      <w:pPr>
        <w:rPr>
          <w:rFonts w:ascii="Garamond" w:hAnsi="Garamond"/>
        </w:rPr>
      </w:pPr>
      <w:r w:rsidRPr="00003056">
        <w:rPr>
          <w:rFonts w:ascii="Garamond" w:hAnsi="Garamond"/>
        </w:rPr>
        <w:t xml:space="preserve">PUBLICATIONS </w:t>
      </w:r>
      <w:r>
        <w:rPr>
          <w:rFonts w:ascii="Garamond" w:eastAsia="AppleMyungjo" w:hAnsi="Garamond"/>
        </w:rPr>
        <w:t>~</w:t>
      </w:r>
      <w:r w:rsidRPr="00003056">
        <w:rPr>
          <w:rFonts w:ascii="Garamond" w:hAnsi="Garamond"/>
        </w:rPr>
        <w:t xml:space="preserve"> EDITIONS</w:t>
      </w:r>
    </w:p>
    <w:p w14:paraId="4B28281C" w14:textId="77777777" w:rsidR="007D664E" w:rsidRPr="00003056" w:rsidRDefault="007D664E" w:rsidP="007D664E">
      <w:pPr>
        <w:tabs>
          <w:tab w:val="center" w:pos="4680"/>
        </w:tabs>
        <w:rPr>
          <w:rFonts w:ascii="Garamond" w:hAnsi="Garamond"/>
        </w:rPr>
      </w:pPr>
      <w:r w:rsidRPr="00003056">
        <w:rPr>
          <w:rFonts w:ascii="Garamond" w:hAnsi="Garamond"/>
        </w:rPr>
        <w:t>______________________________________________________________________________</w:t>
      </w:r>
    </w:p>
    <w:p w14:paraId="5E97A7F1" w14:textId="77777777" w:rsidR="007D664E" w:rsidRPr="00003056" w:rsidRDefault="007D664E" w:rsidP="007D664E">
      <w:pPr>
        <w:tabs>
          <w:tab w:val="center" w:pos="4680"/>
        </w:tabs>
        <w:rPr>
          <w:rFonts w:ascii="Garamond" w:hAnsi="Garamond"/>
        </w:rPr>
      </w:pPr>
    </w:p>
    <w:p w14:paraId="7B12A65C" w14:textId="77777777" w:rsidR="007D664E" w:rsidRPr="004C0D22" w:rsidRDefault="007D664E" w:rsidP="007D664E">
      <w:pPr>
        <w:numPr>
          <w:ilvl w:val="0"/>
          <w:numId w:val="2"/>
        </w:numPr>
        <w:tabs>
          <w:tab w:val="center" w:pos="4680"/>
        </w:tabs>
        <w:rPr>
          <w:rFonts w:ascii="Garamond" w:hAnsi="Garamond"/>
        </w:rPr>
      </w:pPr>
      <w:r>
        <w:rPr>
          <w:rFonts w:ascii="Garamond" w:eastAsia="AppleMyungjo" w:hAnsi="Garamond"/>
          <w:i/>
        </w:rPr>
        <w:t>Romeo and Juliet,</w:t>
      </w:r>
      <w:r>
        <w:rPr>
          <w:rFonts w:ascii="Garamond" w:eastAsia="AppleMyungjo" w:hAnsi="Garamond"/>
        </w:rPr>
        <w:t xml:space="preserve"> Arden 4 Shakespeare Series. In preparation; contracted for 2020.</w:t>
      </w:r>
    </w:p>
    <w:p w14:paraId="15850126" w14:textId="77777777" w:rsidR="007D664E" w:rsidRPr="004C0D22" w:rsidRDefault="007D664E" w:rsidP="007D664E">
      <w:pPr>
        <w:tabs>
          <w:tab w:val="center" w:pos="4680"/>
        </w:tabs>
        <w:ind w:left="360"/>
        <w:rPr>
          <w:rFonts w:ascii="Garamond" w:hAnsi="Garamond"/>
        </w:rPr>
      </w:pPr>
    </w:p>
    <w:p w14:paraId="2A89CDAC" w14:textId="77777777" w:rsidR="007D664E" w:rsidRPr="00003056" w:rsidRDefault="007D664E" w:rsidP="007D664E">
      <w:pPr>
        <w:numPr>
          <w:ilvl w:val="0"/>
          <w:numId w:val="2"/>
        </w:numPr>
        <w:tabs>
          <w:tab w:val="center" w:pos="4680"/>
        </w:tabs>
        <w:rPr>
          <w:rFonts w:ascii="Garamond" w:hAnsi="Garamond"/>
        </w:rPr>
      </w:pPr>
      <w:r w:rsidRPr="00003056">
        <w:rPr>
          <w:rFonts w:ascii="Garamond" w:hAnsi="Garamond"/>
          <w:i/>
        </w:rPr>
        <w:t>A Midsummer Night</w:t>
      </w:r>
      <w:r>
        <w:rPr>
          <w:rFonts w:ascii="Garamond" w:hAnsi="Garamond"/>
          <w:i/>
        </w:rPr>
        <w:t>’</w:t>
      </w:r>
      <w:r w:rsidRPr="00003056">
        <w:rPr>
          <w:rFonts w:ascii="Garamond" w:hAnsi="Garamond"/>
          <w:i/>
        </w:rPr>
        <w:t>s Dream</w:t>
      </w:r>
      <w:r w:rsidRPr="00003056">
        <w:rPr>
          <w:rFonts w:ascii="Garamond" w:hAnsi="Garamond"/>
        </w:rPr>
        <w:t xml:space="preserve">. Evans Shakespeare Editions. </w:t>
      </w:r>
      <w:r>
        <w:rPr>
          <w:rFonts w:ascii="Garamond" w:hAnsi="Garamond"/>
        </w:rPr>
        <w:t>Boston</w:t>
      </w:r>
      <w:r w:rsidRPr="00003056">
        <w:rPr>
          <w:rFonts w:ascii="Garamond" w:hAnsi="Garamond"/>
        </w:rPr>
        <w:t>: Wadsworth</w:t>
      </w:r>
      <w:r>
        <w:rPr>
          <w:rFonts w:ascii="Garamond" w:hAnsi="Garamond"/>
        </w:rPr>
        <w:t>, 2012</w:t>
      </w:r>
      <w:r w:rsidRPr="00003056">
        <w:rPr>
          <w:rFonts w:ascii="Garamond" w:hAnsi="Garamond"/>
        </w:rPr>
        <w:t>.</w:t>
      </w:r>
    </w:p>
    <w:p w14:paraId="03A4022D" w14:textId="77777777" w:rsidR="007D664E" w:rsidRPr="00003056" w:rsidRDefault="007D664E" w:rsidP="007D664E">
      <w:pPr>
        <w:tabs>
          <w:tab w:val="center" w:pos="4680"/>
        </w:tabs>
        <w:ind w:left="720"/>
        <w:rPr>
          <w:rFonts w:ascii="Garamond" w:hAnsi="Garamond"/>
        </w:rPr>
      </w:pPr>
    </w:p>
    <w:p w14:paraId="45F41EC9" w14:textId="77777777" w:rsidR="007D664E" w:rsidRPr="00003056" w:rsidRDefault="007D664E" w:rsidP="007D664E">
      <w:pPr>
        <w:numPr>
          <w:ilvl w:val="0"/>
          <w:numId w:val="2"/>
        </w:numPr>
        <w:tabs>
          <w:tab w:val="center" w:pos="4680"/>
        </w:tabs>
        <w:rPr>
          <w:rFonts w:ascii="Garamond" w:hAnsi="Garamond"/>
        </w:rPr>
      </w:pPr>
      <w:r>
        <w:rPr>
          <w:rFonts w:ascii="Garamond" w:hAnsi="Garamond"/>
          <w:i/>
        </w:rPr>
        <w:t>“</w:t>
      </w:r>
      <w:r w:rsidRPr="00003056">
        <w:rPr>
          <w:rFonts w:ascii="Garamond" w:hAnsi="Garamond"/>
          <w:i/>
        </w:rPr>
        <w:t>Everyman</w:t>
      </w:r>
      <w:r>
        <w:rPr>
          <w:rFonts w:ascii="Garamond" w:hAnsi="Garamond"/>
          <w:i/>
        </w:rPr>
        <w:t>”</w:t>
      </w:r>
      <w:r w:rsidRPr="00003056">
        <w:rPr>
          <w:rFonts w:ascii="Garamond" w:hAnsi="Garamond"/>
          <w:i/>
        </w:rPr>
        <w:t xml:space="preserve"> and </w:t>
      </w:r>
      <w:r>
        <w:rPr>
          <w:rFonts w:ascii="Garamond" w:hAnsi="Garamond"/>
          <w:i/>
        </w:rPr>
        <w:t>“</w:t>
      </w:r>
      <w:r w:rsidRPr="00003056">
        <w:rPr>
          <w:rFonts w:ascii="Garamond" w:hAnsi="Garamond"/>
          <w:i/>
        </w:rPr>
        <w:t>Mankind</w:t>
      </w:r>
      <w:r>
        <w:rPr>
          <w:rFonts w:ascii="Garamond" w:hAnsi="Garamond"/>
          <w:i/>
        </w:rPr>
        <w:t>”</w:t>
      </w:r>
      <w:r w:rsidRPr="00003056">
        <w:rPr>
          <w:rFonts w:ascii="Garamond" w:hAnsi="Garamond"/>
        </w:rPr>
        <w:t>. Arden Early Modern Drama Series, co-edited with Eric Rasmussen. London: Arden, 2009.</w:t>
      </w:r>
    </w:p>
    <w:p w14:paraId="414DE5D4" w14:textId="77777777" w:rsidR="007D664E" w:rsidRPr="00003056" w:rsidRDefault="007D664E" w:rsidP="007D664E">
      <w:pPr>
        <w:rPr>
          <w:rFonts w:ascii="Garamond" w:hAnsi="Garamond"/>
        </w:rPr>
      </w:pPr>
    </w:p>
    <w:p w14:paraId="6476C391" w14:textId="77777777" w:rsidR="007D664E" w:rsidRPr="00003056" w:rsidRDefault="007D664E" w:rsidP="007D664E">
      <w:pPr>
        <w:numPr>
          <w:ilvl w:val="0"/>
          <w:numId w:val="2"/>
        </w:numPr>
        <w:rPr>
          <w:rFonts w:ascii="Garamond" w:hAnsi="Garamond"/>
          <w:i/>
        </w:rPr>
      </w:pPr>
      <w:r w:rsidRPr="00003056">
        <w:rPr>
          <w:rFonts w:ascii="Garamond" w:hAnsi="Garamond"/>
          <w:i/>
        </w:rPr>
        <w:t>The Changeling</w:t>
      </w:r>
      <w:r w:rsidRPr="00003056">
        <w:rPr>
          <w:rFonts w:ascii="Garamond" w:hAnsi="Garamond"/>
        </w:rPr>
        <w:t xml:space="preserve">, by Thomas Middleton and William Rowley. </w:t>
      </w:r>
      <w:r w:rsidRPr="00003056">
        <w:rPr>
          <w:rFonts w:ascii="Garamond" w:hAnsi="Garamond"/>
          <w:i/>
        </w:rPr>
        <w:t>Thomas Middleton: The Collected Works</w:t>
      </w:r>
      <w:r w:rsidRPr="00003056">
        <w:rPr>
          <w:rFonts w:ascii="Garamond" w:hAnsi="Garamond"/>
        </w:rPr>
        <w:t>, ed. Gary Taylor et al. Oxford: Oxford University Press, 2008.</w:t>
      </w:r>
    </w:p>
    <w:p w14:paraId="3B396B71" w14:textId="77777777" w:rsidR="007D664E" w:rsidRPr="00003056" w:rsidRDefault="007D664E" w:rsidP="007D664E">
      <w:pPr>
        <w:rPr>
          <w:rFonts w:ascii="Garamond" w:hAnsi="Garamond"/>
        </w:rPr>
      </w:pPr>
    </w:p>
    <w:p w14:paraId="24DB98C2" w14:textId="77777777" w:rsidR="007D664E" w:rsidRPr="00003056" w:rsidRDefault="007D664E" w:rsidP="007D664E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>Textual Introduction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to </w:t>
      </w:r>
      <w:r w:rsidRPr="00003056">
        <w:rPr>
          <w:rFonts w:ascii="Garamond" w:hAnsi="Garamond"/>
          <w:i/>
        </w:rPr>
        <w:t>The Changeling</w:t>
      </w:r>
      <w:r w:rsidRPr="00003056">
        <w:rPr>
          <w:rFonts w:ascii="Garamond" w:hAnsi="Garamond"/>
        </w:rPr>
        <w:t xml:space="preserve">, </w:t>
      </w:r>
      <w:r w:rsidRPr="00003056">
        <w:rPr>
          <w:rFonts w:ascii="Garamond" w:hAnsi="Garamond"/>
          <w:i/>
        </w:rPr>
        <w:t xml:space="preserve">Thomas Middleton and Early Modern Textual Culture: A Companion to </w:t>
      </w:r>
      <w:r>
        <w:rPr>
          <w:rFonts w:ascii="Garamond" w:hAnsi="Garamond"/>
          <w:i/>
        </w:rPr>
        <w:t>“</w:t>
      </w:r>
      <w:r w:rsidRPr="00003056">
        <w:rPr>
          <w:rFonts w:ascii="Garamond" w:hAnsi="Garamond"/>
          <w:i/>
        </w:rPr>
        <w:t>The Collected Works</w:t>
      </w:r>
      <w:r>
        <w:rPr>
          <w:rFonts w:ascii="Garamond" w:hAnsi="Garamond"/>
          <w:i/>
        </w:rPr>
        <w:t>”</w:t>
      </w:r>
      <w:r w:rsidRPr="00003056">
        <w:rPr>
          <w:rFonts w:ascii="Garamond" w:hAnsi="Garamond"/>
        </w:rPr>
        <w:t>, ed. Gary Taylor et al.  Oxford: Oxford University Press, 2008.</w:t>
      </w:r>
    </w:p>
    <w:p w14:paraId="178001A0" w14:textId="77777777" w:rsidR="007D664E" w:rsidRPr="00003056" w:rsidRDefault="007D664E" w:rsidP="007D664E">
      <w:pPr>
        <w:rPr>
          <w:rFonts w:ascii="Garamond" w:hAnsi="Garamond"/>
        </w:rPr>
      </w:pPr>
    </w:p>
    <w:p w14:paraId="24CB24FA" w14:textId="77777777" w:rsidR="007D664E" w:rsidRPr="00003056" w:rsidRDefault="007D664E" w:rsidP="007D664E">
      <w:pPr>
        <w:rPr>
          <w:rFonts w:ascii="Garamond" w:hAnsi="Garamond"/>
        </w:rPr>
      </w:pPr>
      <w:r w:rsidRPr="00003056">
        <w:rPr>
          <w:rFonts w:ascii="Garamond" w:hAnsi="Garamond"/>
        </w:rPr>
        <w:t xml:space="preserve">PUBLICATIONS </w:t>
      </w:r>
      <w:r>
        <w:rPr>
          <w:rFonts w:ascii="Garamond" w:eastAsia="AppleMyungjo" w:hAnsi="Garamond"/>
        </w:rPr>
        <w:t>~</w:t>
      </w:r>
      <w:r w:rsidRPr="00003056">
        <w:rPr>
          <w:rFonts w:ascii="Garamond" w:hAnsi="Garamond"/>
        </w:rPr>
        <w:t xml:space="preserve"> EDITED BOOKS</w:t>
      </w:r>
    </w:p>
    <w:p w14:paraId="20565A19" w14:textId="77777777" w:rsidR="007D664E" w:rsidRPr="00003056" w:rsidRDefault="007D664E" w:rsidP="007D664E">
      <w:pPr>
        <w:tabs>
          <w:tab w:val="center" w:pos="4680"/>
        </w:tabs>
        <w:rPr>
          <w:rFonts w:ascii="Garamond" w:hAnsi="Garamond"/>
        </w:rPr>
      </w:pPr>
      <w:r w:rsidRPr="00003056">
        <w:rPr>
          <w:rFonts w:ascii="Garamond" w:hAnsi="Garamond"/>
        </w:rPr>
        <w:t>______________________________________________________________________________</w:t>
      </w:r>
    </w:p>
    <w:p w14:paraId="2BCB2B4E" w14:textId="77777777" w:rsidR="007D664E" w:rsidRPr="00003056" w:rsidRDefault="007D664E" w:rsidP="007D664E">
      <w:pPr>
        <w:rPr>
          <w:rFonts w:ascii="Garamond" w:hAnsi="Garamond"/>
        </w:rPr>
      </w:pPr>
    </w:p>
    <w:p w14:paraId="2C4907FC" w14:textId="77777777" w:rsidR="007D664E" w:rsidRPr="00003056" w:rsidRDefault="007D664E" w:rsidP="007D664E">
      <w:pPr>
        <w:numPr>
          <w:ilvl w:val="0"/>
          <w:numId w:val="3"/>
        </w:numPr>
        <w:rPr>
          <w:rFonts w:ascii="Garamond" w:hAnsi="Garamond"/>
        </w:rPr>
      </w:pPr>
      <w:r w:rsidRPr="00003056">
        <w:rPr>
          <w:rFonts w:ascii="Garamond" w:hAnsi="Garamond"/>
          <w:i/>
        </w:rPr>
        <w:t>Symbolism: An International Journal of Aesthetics</w:t>
      </w:r>
      <w:r w:rsidRPr="00003056">
        <w:rPr>
          <w:rFonts w:ascii="Garamond" w:hAnsi="Garamond"/>
        </w:rPr>
        <w:t xml:space="preserve">. Vol. 6: </w:t>
      </w: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>Representation.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(Special </w:t>
      </w:r>
      <w:proofErr w:type="gramStart"/>
      <w:r w:rsidRPr="00003056">
        <w:rPr>
          <w:rFonts w:ascii="Garamond" w:hAnsi="Garamond"/>
        </w:rPr>
        <w:t>Topic)  New</w:t>
      </w:r>
      <w:proofErr w:type="gramEnd"/>
      <w:r w:rsidRPr="00003056">
        <w:rPr>
          <w:rFonts w:ascii="Garamond" w:hAnsi="Garamond"/>
        </w:rPr>
        <w:t xml:space="preserve"> York: AMS Press, 2006.  Edited with Robert </w:t>
      </w:r>
      <w:proofErr w:type="spellStart"/>
      <w:r w:rsidRPr="00003056">
        <w:rPr>
          <w:rFonts w:ascii="Garamond" w:hAnsi="Garamond"/>
        </w:rPr>
        <w:t>Weimann</w:t>
      </w:r>
      <w:proofErr w:type="spellEnd"/>
      <w:r w:rsidRPr="00003056">
        <w:rPr>
          <w:rFonts w:ascii="Garamond" w:hAnsi="Garamond"/>
        </w:rPr>
        <w:t>.</w:t>
      </w:r>
    </w:p>
    <w:p w14:paraId="08C40E51" w14:textId="77777777" w:rsidR="007D664E" w:rsidRPr="00003056" w:rsidRDefault="007D664E" w:rsidP="007D664E">
      <w:pPr>
        <w:rPr>
          <w:rFonts w:ascii="Garamond" w:hAnsi="Garamond"/>
        </w:rPr>
      </w:pPr>
    </w:p>
    <w:p w14:paraId="6465DCA4" w14:textId="77777777" w:rsidR="007D664E" w:rsidRPr="00003056" w:rsidRDefault="007D664E" w:rsidP="007D664E">
      <w:pPr>
        <w:numPr>
          <w:ilvl w:val="0"/>
          <w:numId w:val="3"/>
        </w:numPr>
        <w:rPr>
          <w:rFonts w:ascii="Garamond" w:hAnsi="Garamond"/>
        </w:rPr>
      </w:pPr>
      <w:r w:rsidRPr="00003056">
        <w:rPr>
          <w:rFonts w:ascii="Garamond" w:hAnsi="Garamond"/>
          <w:i/>
        </w:rPr>
        <w:t>In the Company of Shakespeare: Essays on Renaissance Literature in Honor of G. Blakemore Evans</w:t>
      </w:r>
      <w:r w:rsidRPr="00003056">
        <w:rPr>
          <w:rFonts w:ascii="Garamond" w:hAnsi="Garamond"/>
        </w:rPr>
        <w:t xml:space="preserve">.  Madison, NJ: Fairleigh Dickinson University Press, 2002.  Edited with Thomas </w:t>
      </w:r>
      <w:proofErr w:type="spellStart"/>
      <w:r w:rsidRPr="00003056">
        <w:rPr>
          <w:rFonts w:ascii="Garamond" w:hAnsi="Garamond"/>
        </w:rPr>
        <w:t>Moisan</w:t>
      </w:r>
      <w:proofErr w:type="spellEnd"/>
      <w:r w:rsidRPr="00003056">
        <w:rPr>
          <w:rFonts w:ascii="Garamond" w:hAnsi="Garamond"/>
        </w:rPr>
        <w:t>.</w:t>
      </w:r>
    </w:p>
    <w:p w14:paraId="32CE67A8" w14:textId="77777777" w:rsidR="007D664E" w:rsidRPr="00003056" w:rsidRDefault="007D664E" w:rsidP="007D664E">
      <w:pPr>
        <w:rPr>
          <w:rFonts w:ascii="Garamond" w:hAnsi="Garamond"/>
        </w:rPr>
      </w:pPr>
    </w:p>
    <w:p w14:paraId="336B56F9" w14:textId="77777777" w:rsidR="007D664E" w:rsidRPr="00003056" w:rsidRDefault="007D664E" w:rsidP="007D664E">
      <w:pPr>
        <w:rPr>
          <w:rFonts w:ascii="Garamond" w:hAnsi="Garamond"/>
        </w:rPr>
      </w:pPr>
      <w:r w:rsidRPr="00003056">
        <w:rPr>
          <w:rFonts w:ascii="Garamond" w:hAnsi="Garamond"/>
        </w:rPr>
        <w:t xml:space="preserve">PUBLICATIONS </w:t>
      </w:r>
      <w:r>
        <w:rPr>
          <w:rFonts w:ascii="Garamond" w:eastAsia="AppleMyungjo" w:hAnsi="Garamond"/>
        </w:rPr>
        <w:t>~</w:t>
      </w:r>
      <w:r w:rsidRPr="00003056">
        <w:rPr>
          <w:rFonts w:ascii="Garamond" w:hAnsi="Garamond"/>
        </w:rPr>
        <w:t xml:space="preserve"> CHAPTERS IN BOOKS</w:t>
      </w:r>
    </w:p>
    <w:p w14:paraId="37F4581D" w14:textId="77777777" w:rsidR="007D664E" w:rsidRPr="00003056" w:rsidRDefault="007D664E" w:rsidP="007D664E">
      <w:pPr>
        <w:tabs>
          <w:tab w:val="center" w:pos="4680"/>
        </w:tabs>
        <w:rPr>
          <w:rFonts w:ascii="Garamond" w:hAnsi="Garamond"/>
        </w:rPr>
      </w:pPr>
      <w:r w:rsidRPr="00003056">
        <w:rPr>
          <w:rFonts w:ascii="Garamond" w:hAnsi="Garamond"/>
        </w:rPr>
        <w:t>______________________________________________________________________________</w:t>
      </w:r>
    </w:p>
    <w:p w14:paraId="33E51937" w14:textId="77777777" w:rsidR="007D664E" w:rsidRDefault="007D664E" w:rsidP="007D664E">
      <w:pPr>
        <w:rPr>
          <w:rFonts w:ascii="Garamond" w:hAnsi="Garamond"/>
        </w:rPr>
      </w:pPr>
    </w:p>
    <w:p w14:paraId="77053429" w14:textId="77777777" w:rsidR="007D664E" w:rsidRDefault="007D664E" w:rsidP="007D664E">
      <w:pPr>
        <w:ind w:left="360"/>
        <w:rPr>
          <w:rFonts w:ascii="Garamond" w:hAnsi="Garamond"/>
        </w:rPr>
      </w:pPr>
    </w:p>
    <w:p w14:paraId="1DAEF94A" w14:textId="77777777" w:rsidR="007D664E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“The Politics of Early Modern Comedy.” In Andrew McConnell Stott, ed. </w:t>
      </w:r>
      <w:r>
        <w:rPr>
          <w:rFonts w:ascii="Garamond" w:hAnsi="Garamond"/>
          <w:i/>
        </w:rPr>
        <w:t>The Cultural History of Comedy in the Early Modern Age</w:t>
      </w:r>
      <w:r>
        <w:rPr>
          <w:rFonts w:ascii="Garamond" w:hAnsi="Garamond"/>
        </w:rPr>
        <w:t>. Forthcoming, Bloomsbury Publishing (forthcoming 2019-20).</w:t>
      </w:r>
    </w:p>
    <w:p w14:paraId="5C9E510A" w14:textId="77777777" w:rsidR="007D664E" w:rsidRDefault="007D664E" w:rsidP="007D664E">
      <w:pPr>
        <w:rPr>
          <w:rFonts w:ascii="Garamond" w:hAnsi="Garamond"/>
        </w:rPr>
      </w:pPr>
    </w:p>
    <w:p w14:paraId="59F24840" w14:textId="24F43071" w:rsidR="007D664E" w:rsidRPr="00FC765B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“Shakespeare, Period.” In Kristen Poole and Owen Williams, ed. </w:t>
      </w:r>
      <w:r>
        <w:rPr>
          <w:rFonts w:ascii="Garamond" w:hAnsi="Garamond"/>
          <w:i/>
        </w:rPr>
        <w:t>Periodization and “Early Modern” English Temporalities: Re-Imagining Chronology Through Sixteenth- and Seventeenth-Century Habits of Thought</w:t>
      </w:r>
      <w:r>
        <w:rPr>
          <w:rFonts w:ascii="Garamond" w:hAnsi="Garamond"/>
        </w:rPr>
        <w:t>. Forthcoming, University of Pennsylvania Press (2019-20).</w:t>
      </w:r>
    </w:p>
    <w:p w14:paraId="3ECA97E4" w14:textId="77777777" w:rsidR="007D664E" w:rsidRDefault="007D664E" w:rsidP="007D664E">
      <w:pPr>
        <w:ind w:left="360"/>
        <w:rPr>
          <w:rFonts w:ascii="Garamond" w:hAnsi="Garamond"/>
        </w:rPr>
      </w:pPr>
    </w:p>
    <w:p w14:paraId="7D31DB18" w14:textId="77777777" w:rsidR="007D664E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“Theatre and Drama.” In Ingo </w:t>
      </w:r>
      <w:proofErr w:type="spellStart"/>
      <w:r>
        <w:rPr>
          <w:rFonts w:ascii="Garamond" w:hAnsi="Garamond"/>
        </w:rPr>
        <w:t>Berensmeyer</w:t>
      </w:r>
      <w:proofErr w:type="spellEnd"/>
      <w:r>
        <w:rPr>
          <w:rFonts w:ascii="Garamond" w:hAnsi="Garamond"/>
        </w:rPr>
        <w:t xml:space="preserve">, ed. </w:t>
      </w:r>
      <w:r>
        <w:rPr>
          <w:rFonts w:ascii="Garamond" w:hAnsi="Garamond"/>
          <w:i/>
        </w:rPr>
        <w:t>Handbook of English Renaissance Literature</w:t>
      </w:r>
      <w:r>
        <w:rPr>
          <w:rFonts w:ascii="Garamond" w:hAnsi="Garamond"/>
        </w:rPr>
        <w:t>. Forthcoming, De Gruyter (forthcoming 2019-20).</w:t>
      </w:r>
    </w:p>
    <w:p w14:paraId="7CAF1CAE" w14:textId="77777777" w:rsidR="007D664E" w:rsidRDefault="007D664E" w:rsidP="007D664E">
      <w:pPr>
        <w:rPr>
          <w:rFonts w:ascii="Garamond" w:hAnsi="Garamond"/>
        </w:rPr>
      </w:pPr>
    </w:p>
    <w:p w14:paraId="64EC2DE1" w14:textId="77777777" w:rsidR="007D664E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“Quoting </w:t>
      </w:r>
      <w:r>
        <w:rPr>
          <w:rFonts w:ascii="Garamond" w:hAnsi="Garamond"/>
          <w:i/>
        </w:rPr>
        <w:t>Hamlet</w:t>
      </w:r>
      <w:r>
        <w:rPr>
          <w:rFonts w:ascii="Garamond" w:hAnsi="Garamond"/>
        </w:rPr>
        <w:t xml:space="preserve">.” In Kate Rumbold and Julie Maxwell, eds. </w:t>
      </w:r>
      <w:r>
        <w:rPr>
          <w:rFonts w:ascii="Garamond" w:hAnsi="Garamond"/>
          <w:i/>
        </w:rPr>
        <w:t>Shakespeare and Quotation</w:t>
      </w:r>
      <w:r>
        <w:rPr>
          <w:rFonts w:ascii="Garamond" w:hAnsi="Garamond"/>
        </w:rPr>
        <w:t xml:space="preserve">. </w:t>
      </w:r>
      <w:r>
        <w:rPr>
          <w:rFonts w:ascii="Garamond" w:hAnsi="Garamond"/>
        </w:rPr>
        <w:lastRenderedPageBreak/>
        <w:t>(Cambridge: Cambridge University Press, 2018), pp. 72-86.</w:t>
      </w:r>
    </w:p>
    <w:p w14:paraId="53A8F584" w14:textId="77777777" w:rsidR="007D664E" w:rsidRPr="00627442" w:rsidRDefault="007D664E" w:rsidP="007D664E">
      <w:pPr>
        <w:rPr>
          <w:rFonts w:ascii="Garamond" w:hAnsi="Garamond"/>
        </w:rPr>
      </w:pPr>
    </w:p>
    <w:p w14:paraId="13DFAE8F" w14:textId="77777777" w:rsidR="007D664E" w:rsidRPr="00F8397C" w:rsidRDefault="007D664E" w:rsidP="007D664E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F8397C">
        <w:rPr>
          <w:rFonts w:ascii="Garamond" w:hAnsi="Garamond"/>
        </w:rPr>
        <w:t xml:space="preserve">“Shakespeare’s Literary Stage Directions.” In Sarah </w:t>
      </w:r>
      <w:proofErr w:type="spellStart"/>
      <w:r w:rsidRPr="00F8397C">
        <w:rPr>
          <w:rFonts w:ascii="Garamond" w:hAnsi="Garamond"/>
        </w:rPr>
        <w:t>Dustagheer</w:t>
      </w:r>
      <w:proofErr w:type="spellEnd"/>
      <w:r w:rsidRPr="00F8397C">
        <w:rPr>
          <w:rFonts w:ascii="Garamond" w:hAnsi="Garamond"/>
        </w:rPr>
        <w:t xml:space="preserve"> and Gillian Woods, eds. </w:t>
      </w:r>
      <w:r w:rsidRPr="00F8397C">
        <w:rPr>
          <w:rFonts w:ascii="Garamond" w:hAnsi="Garamond"/>
          <w:i/>
        </w:rPr>
        <w:t>Stage Directions and Shakespearean Theatre</w:t>
      </w:r>
      <w:r w:rsidRPr="00F8397C">
        <w:rPr>
          <w:rFonts w:ascii="Garamond" w:hAnsi="Garamond"/>
        </w:rPr>
        <w:t>. (Arden) (</w:t>
      </w:r>
      <w:r>
        <w:rPr>
          <w:rFonts w:ascii="Garamond" w:hAnsi="Garamond"/>
        </w:rPr>
        <w:t>London and New York: Bloomsbury Publishing, 2018), pp. 115-37.</w:t>
      </w:r>
    </w:p>
    <w:p w14:paraId="0738631E" w14:textId="77777777" w:rsidR="007D664E" w:rsidRDefault="007D664E" w:rsidP="007D664E">
      <w:pPr>
        <w:rPr>
          <w:rFonts w:ascii="Garamond" w:hAnsi="Garamond"/>
        </w:rPr>
      </w:pPr>
      <w:bookmarkStart w:id="0" w:name="_GoBack"/>
      <w:bookmarkEnd w:id="0"/>
    </w:p>
    <w:p w14:paraId="193F2E19" w14:textId="77777777" w:rsidR="007D664E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 xml:space="preserve">Teaching Form in </w:t>
      </w:r>
      <w:r w:rsidRPr="00003056">
        <w:rPr>
          <w:rFonts w:ascii="Garamond" w:hAnsi="Garamond"/>
          <w:i/>
        </w:rPr>
        <w:t>The Taming of the Shrew</w:t>
      </w:r>
      <w:r w:rsidRPr="00003056">
        <w:rPr>
          <w:rFonts w:ascii="Garamond" w:hAnsi="Garamond"/>
        </w:rPr>
        <w:t>.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In </w:t>
      </w:r>
      <w:r w:rsidRPr="00003056">
        <w:rPr>
          <w:rFonts w:ascii="Garamond" w:hAnsi="Garamond"/>
          <w:i/>
        </w:rPr>
        <w:t>Approaches to Teaching Shakespeare</w:t>
      </w:r>
      <w:r>
        <w:rPr>
          <w:rFonts w:ascii="Garamond" w:hAnsi="Garamond"/>
          <w:i/>
        </w:rPr>
        <w:t>’</w:t>
      </w:r>
      <w:r w:rsidRPr="00003056">
        <w:rPr>
          <w:rFonts w:ascii="Garamond" w:hAnsi="Garamond"/>
          <w:i/>
        </w:rPr>
        <w:t xml:space="preserve">s </w:t>
      </w:r>
      <w:r>
        <w:rPr>
          <w:rFonts w:ascii="Garamond" w:hAnsi="Garamond"/>
          <w:i/>
        </w:rPr>
        <w:t>“</w:t>
      </w:r>
      <w:r w:rsidRPr="00003056">
        <w:rPr>
          <w:rFonts w:ascii="Garamond" w:hAnsi="Garamond"/>
          <w:i/>
        </w:rPr>
        <w:t>The Taming of the Shrew</w:t>
      </w:r>
      <w:r>
        <w:rPr>
          <w:rFonts w:ascii="Garamond" w:hAnsi="Garamond"/>
          <w:i/>
        </w:rPr>
        <w:t>”</w:t>
      </w:r>
      <w:r w:rsidRPr="00003056">
        <w:rPr>
          <w:rFonts w:ascii="Garamond" w:hAnsi="Garamond"/>
        </w:rPr>
        <w:t>. Ed. Margaret H. Dupuis and Grace Tiffany (New York: Modern Language Associatio</w:t>
      </w:r>
      <w:r>
        <w:rPr>
          <w:rFonts w:ascii="Garamond" w:hAnsi="Garamond"/>
        </w:rPr>
        <w:t>n of America, 2013), pp. 32-39.</w:t>
      </w:r>
    </w:p>
    <w:p w14:paraId="27D83167" w14:textId="77777777" w:rsidR="007D664E" w:rsidRDefault="007D664E" w:rsidP="007D664E">
      <w:pPr>
        <w:ind w:left="360"/>
        <w:rPr>
          <w:rFonts w:ascii="Garamond" w:hAnsi="Garamond"/>
        </w:rPr>
      </w:pPr>
    </w:p>
    <w:p w14:paraId="2BEBF85D" w14:textId="77777777" w:rsidR="007D664E" w:rsidRPr="00003056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“Shakespeare the Stationer.” In Marta </w:t>
      </w:r>
      <w:proofErr w:type="spellStart"/>
      <w:r>
        <w:rPr>
          <w:rFonts w:ascii="Garamond" w:hAnsi="Garamond"/>
        </w:rPr>
        <w:t>Straznicky</w:t>
      </w:r>
      <w:proofErr w:type="spellEnd"/>
      <w:r>
        <w:rPr>
          <w:rFonts w:ascii="Garamond" w:hAnsi="Garamond"/>
        </w:rPr>
        <w:t xml:space="preserve">, ed. </w:t>
      </w:r>
      <w:r>
        <w:rPr>
          <w:rFonts w:ascii="Garamond" w:hAnsi="Garamond"/>
          <w:i/>
        </w:rPr>
        <w:t>Shakespeare’s Stationers: Studies in Cultural Bibliography</w:t>
      </w:r>
      <w:r>
        <w:rPr>
          <w:rFonts w:ascii="Garamond" w:hAnsi="Garamond"/>
        </w:rPr>
        <w:t xml:space="preserve"> (Philadelphia: University of Pennsylvania Press, 2013), pp. 112-131.</w:t>
      </w:r>
    </w:p>
    <w:p w14:paraId="16A3C741" w14:textId="77777777" w:rsidR="007D664E" w:rsidRDefault="007D664E" w:rsidP="007D664E">
      <w:pPr>
        <w:ind w:left="360"/>
        <w:rPr>
          <w:rFonts w:ascii="Garamond" w:hAnsi="Garamond"/>
        </w:rPr>
      </w:pPr>
    </w:p>
    <w:p w14:paraId="241FB652" w14:textId="77777777" w:rsidR="007D664E" w:rsidRPr="00003056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>Middleton</w:t>
      </w:r>
      <w:r>
        <w:rPr>
          <w:rFonts w:ascii="Garamond" w:hAnsi="Garamond"/>
        </w:rPr>
        <w:t>’</w:t>
      </w:r>
      <w:r w:rsidRPr="00003056">
        <w:rPr>
          <w:rFonts w:ascii="Garamond" w:hAnsi="Garamond"/>
        </w:rPr>
        <w:t>s Imagination.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In </w:t>
      </w:r>
      <w:proofErr w:type="gramStart"/>
      <w:r w:rsidRPr="00003056">
        <w:rPr>
          <w:rFonts w:ascii="Garamond" w:hAnsi="Garamond"/>
          <w:i/>
        </w:rPr>
        <w:t>The</w:t>
      </w:r>
      <w:proofErr w:type="gramEnd"/>
      <w:r w:rsidRPr="00003056">
        <w:rPr>
          <w:rFonts w:ascii="Garamond" w:hAnsi="Garamond"/>
          <w:i/>
        </w:rPr>
        <w:t xml:space="preserve"> Oxford Handbook to Thomas Middleton</w:t>
      </w:r>
      <w:r w:rsidRPr="00003056">
        <w:rPr>
          <w:rFonts w:ascii="Garamond" w:hAnsi="Garamond"/>
        </w:rPr>
        <w:t xml:space="preserve">. Ed. Trish Henley and Gary Taylor. (Oxford: Oxford </w:t>
      </w:r>
      <w:r>
        <w:rPr>
          <w:rFonts w:ascii="Garamond" w:hAnsi="Garamond"/>
        </w:rPr>
        <w:t>University Press, 2012</w:t>
      </w:r>
      <w:r w:rsidRPr="00003056">
        <w:rPr>
          <w:rFonts w:ascii="Garamond" w:hAnsi="Garamond"/>
        </w:rPr>
        <w:t>)</w:t>
      </w:r>
      <w:r>
        <w:rPr>
          <w:rFonts w:ascii="Garamond" w:hAnsi="Garamond"/>
        </w:rPr>
        <w:t xml:space="preserve">, pp. 518-34. </w:t>
      </w:r>
    </w:p>
    <w:p w14:paraId="6FA239FC" w14:textId="77777777" w:rsidR="007D664E" w:rsidRPr="00003056" w:rsidRDefault="007D664E" w:rsidP="007D664E">
      <w:pPr>
        <w:ind w:left="360"/>
        <w:rPr>
          <w:rFonts w:ascii="Garamond" w:hAnsi="Garamond"/>
        </w:rPr>
      </w:pPr>
    </w:p>
    <w:p w14:paraId="3D975C5A" w14:textId="77777777" w:rsidR="007D664E" w:rsidRPr="00003056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>The Materiality of Shakespearean Form.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In </w:t>
      </w:r>
      <w:r w:rsidRPr="00003056">
        <w:rPr>
          <w:rFonts w:ascii="Garamond" w:hAnsi="Garamond"/>
          <w:i/>
        </w:rPr>
        <w:t>Shakespeare and Historical Formalism</w:t>
      </w:r>
      <w:r w:rsidRPr="00003056">
        <w:rPr>
          <w:rFonts w:ascii="Garamond" w:hAnsi="Garamond"/>
        </w:rPr>
        <w:t>. Ed. Stephen Cohen. (</w:t>
      </w:r>
      <w:proofErr w:type="spellStart"/>
      <w:r w:rsidRPr="00003056">
        <w:rPr>
          <w:rFonts w:ascii="Garamond" w:hAnsi="Garamond"/>
        </w:rPr>
        <w:t>Aldershot</w:t>
      </w:r>
      <w:proofErr w:type="spellEnd"/>
      <w:r w:rsidRPr="00003056">
        <w:rPr>
          <w:rFonts w:ascii="Garamond" w:hAnsi="Garamond"/>
        </w:rPr>
        <w:t>, Hampshire and Burlington, Vermont: Ashgate Press, 2007), pp. 31-48.</w:t>
      </w:r>
    </w:p>
    <w:p w14:paraId="72BEC06F" w14:textId="77777777" w:rsidR="007D664E" w:rsidRPr="00003056" w:rsidRDefault="007D664E" w:rsidP="007D664E">
      <w:pPr>
        <w:ind w:left="360"/>
        <w:rPr>
          <w:rFonts w:ascii="Garamond" w:hAnsi="Garamond"/>
        </w:rPr>
      </w:pPr>
    </w:p>
    <w:p w14:paraId="1AE95711" w14:textId="77777777" w:rsidR="007D664E" w:rsidRPr="00003056" w:rsidRDefault="007D664E" w:rsidP="007D664E">
      <w:pPr>
        <w:numPr>
          <w:ilvl w:val="0"/>
          <w:numId w:val="4"/>
        </w:numPr>
        <w:rPr>
          <w:rFonts w:ascii="Garamond" w:hAnsi="Garamond"/>
          <w:i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>Compelling Representation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(Afterword) In </w:t>
      </w:r>
      <w:r w:rsidRPr="00003056">
        <w:rPr>
          <w:rFonts w:ascii="Garamond" w:hAnsi="Garamond"/>
          <w:i/>
        </w:rPr>
        <w:t>Symbolism: An International Journal of Aesthetics</w:t>
      </w:r>
      <w:r w:rsidRPr="00003056">
        <w:rPr>
          <w:rFonts w:ascii="Garamond" w:hAnsi="Garamond"/>
        </w:rPr>
        <w:t xml:space="preserve">. Vol. 6: </w:t>
      </w: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>Representation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(Special Topic).  (New York: AMS Press, 2006), pp. 219-224.  </w:t>
      </w:r>
    </w:p>
    <w:p w14:paraId="04BDDAA8" w14:textId="77777777" w:rsidR="007D664E" w:rsidRPr="00003056" w:rsidRDefault="007D664E" w:rsidP="007D664E">
      <w:pPr>
        <w:rPr>
          <w:rFonts w:ascii="Garamond" w:hAnsi="Garamond"/>
        </w:rPr>
      </w:pPr>
    </w:p>
    <w:p w14:paraId="027A0A58" w14:textId="77777777" w:rsidR="007D664E" w:rsidRPr="00003056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 xml:space="preserve">Teaching </w:t>
      </w:r>
      <w:r w:rsidRPr="00003056">
        <w:rPr>
          <w:rFonts w:ascii="Garamond" w:hAnsi="Garamond"/>
          <w:i/>
        </w:rPr>
        <w:t>Othello</w:t>
      </w:r>
      <w:r w:rsidRPr="00003056">
        <w:rPr>
          <w:rFonts w:ascii="Garamond" w:hAnsi="Garamond"/>
        </w:rPr>
        <w:t xml:space="preserve"> as Tragedy and Comedy.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In </w:t>
      </w:r>
      <w:r w:rsidRPr="00003056">
        <w:rPr>
          <w:rFonts w:ascii="Garamond" w:hAnsi="Garamond"/>
          <w:i/>
        </w:rPr>
        <w:t>Approaches to Teaching Shakespeare</w:t>
      </w:r>
      <w:r>
        <w:rPr>
          <w:rFonts w:ascii="Garamond" w:hAnsi="Garamond"/>
          <w:i/>
        </w:rPr>
        <w:t>’</w:t>
      </w:r>
      <w:r w:rsidRPr="00003056">
        <w:rPr>
          <w:rFonts w:ascii="Garamond" w:hAnsi="Garamond"/>
          <w:i/>
        </w:rPr>
        <w:t xml:space="preserve">s </w:t>
      </w:r>
      <w:r w:rsidRPr="00003056">
        <w:rPr>
          <w:rFonts w:ascii="Garamond" w:hAnsi="Garamond"/>
        </w:rPr>
        <w:t>Othello</w:t>
      </w:r>
      <w:r w:rsidRPr="00003056">
        <w:rPr>
          <w:rFonts w:ascii="Garamond" w:hAnsi="Garamond"/>
          <w:i/>
        </w:rPr>
        <w:t xml:space="preserve">. </w:t>
      </w:r>
      <w:r w:rsidRPr="00003056">
        <w:rPr>
          <w:rFonts w:ascii="Garamond" w:hAnsi="Garamond"/>
        </w:rPr>
        <w:t>Ed. Peter Erickson and Maurice Hunt. (New York: The Modern Language Association of America, 2005), pp. 100-107.</w:t>
      </w:r>
    </w:p>
    <w:p w14:paraId="1EEB84FF" w14:textId="77777777" w:rsidR="007D664E" w:rsidRPr="00003056" w:rsidRDefault="007D664E" w:rsidP="007D664E">
      <w:pPr>
        <w:ind w:left="720"/>
        <w:rPr>
          <w:rFonts w:ascii="Garamond" w:hAnsi="Garamond"/>
        </w:rPr>
      </w:pPr>
    </w:p>
    <w:p w14:paraId="4C59F8DD" w14:textId="77777777" w:rsidR="007D664E" w:rsidRPr="00003056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>The Politics of Shakespeare</w:t>
      </w:r>
      <w:r>
        <w:rPr>
          <w:rFonts w:ascii="Garamond" w:hAnsi="Garamond"/>
        </w:rPr>
        <w:t>’</w:t>
      </w:r>
      <w:r w:rsidRPr="00003056">
        <w:rPr>
          <w:rFonts w:ascii="Garamond" w:hAnsi="Garamond"/>
        </w:rPr>
        <w:t>s Prose.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In </w:t>
      </w:r>
      <w:r w:rsidRPr="00003056">
        <w:rPr>
          <w:rFonts w:ascii="Garamond" w:hAnsi="Garamond"/>
          <w:i/>
        </w:rPr>
        <w:t>Rematerializing Shakespeare</w:t>
      </w:r>
      <w:r w:rsidRPr="00003056">
        <w:rPr>
          <w:rFonts w:ascii="Garamond" w:hAnsi="Garamond"/>
        </w:rPr>
        <w:t>. Ed. Bryan Reynolds and William West (New York: Palgrave Press, 2005), pp. 95-114.</w:t>
      </w:r>
    </w:p>
    <w:p w14:paraId="32AD190B" w14:textId="77777777" w:rsidR="007D664E" w:rsidRPr="00003056" w:rsidRDefault="007D664E" w:rsidP="007D664E">
      <w:pPr>
        <w:rPr>
          <w:rFonts w:ascii="Garamond" w:hAnsi="Garamond"/>
        </w:rPr>
      </w:pPr>
    </w:p>
    <w:p w14:paraId="35A67DE8" w14:textId="77777777" w:rsidR="007D664E" w:rsidRPr="00003056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>The Birth of an Industry.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 </w:t>
      </w:r>
      <w:r w:rsidRPr="00003056">
        <w:rPr>
          <w:rFonts w:ascii="Garamond" w:hAnsi="Garamond"/>
          <w:i/>
        </w:rPr>
        <w:t>The Cambridge History of British Theatre; Vol 1: Origins to 1660</w:t>
      </w:r>
      <w:r w:rsidRPr="00003056">
        <w:rPr>
          <w:rFonts w:ascii="Garamond" w:hAnsi="Garamond"/>
        </w:rPr>
        <w:t xml:space="preserve">, ed. Jane Milling and Peter Thomson (Cambridge: Cambridge University Press, 2004), pp. 224-241.   </w:t>
      </w:r>
    </w:p>
    <w:p w14:paraId="4F390EFD" w14:textId="77777777" w:rsidR="007D664E" w:rsidRPr="00003056" w:rsidRDefault="007D664E" w:rsidP="007D664E">
      <w:pPr>
        <w:ind w:left="720"/>
        <w:rPr>
          <w:rFonts w:ascii="Garamond" w:hAnsi="Garamond"/>
        </w:rPr>
      </w:pPr>
    </w:p>
    <w:p w14:paraId="5B00D45A" w14:textId="77777777" w:rsidR="007D664E" w:rsidRPr="00003056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>On a Certain Tendency in Economic Criticism of Shakespeare.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 </w:t>
      </w:r>
      <w:r w:rsidRPr="00003056">
        <w:rPr>
          <w:rFonts w:ascii="Garamond" w:hAnsi="Garamond"/>
          <w:i/>
        </w:rPr>
        <w:t>Money and the Age of Shakespeare</w:t>
      </w:r>
      <w:r w:rsidRPr="00003056">
        <w:rPr>
          <w:rFonts w:ascii="Garamond" w:hAnsi="Garamond"/>
        </w:rPr>
        <w:t>, ed. Linda Woodbridge (New York: Palgrave, 2003), pp. 67-77.</w:t>
      </w:r>
    </w:p>
    <w:p w14:paraId="49DF75BC" w14:textId="77777777" w:rsidR="007D664E" w:rsidRPr="00003056" w:rsidRDefault="007D664E" w:rsidP="007D664E">
      <w:pPr>
        <w:rPr>
          <w:rFonts w:ascii="Garamond" w:hAnsi="Garamond"/>
        </w:rPr>
      </w:pPr>
    </w:p>
    <w:p w14:paraId="1CB47C80" w14:textId="77777777" w:rsidR="007D664E" w:rsidRPr="00003056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>The Dramatic Life of Objects in the Early Modern Theater.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 </w:t>
      </w:r>
      <w:r w:rsidRPr="00003056">
        <w:rPr>
          <w:rFonts w:ascii="Garamond" w:hAnsi="Garamond"/>
          <w:i/>
        </w:rPr>
        <w:t>Staged Properties in Early Modern English Drama</w:t>
      </w:r>
      <w:r w:rsidRPr="00003056">
        <w:rPr>
          <w:rFonts w:ascii="Garamond" w:hAnsi="Garamond"/>
        </w:rPr>
        <w:t xml:space="preserve">, ed. Natasha </w:t>
      </w:r>
      <w:proofErr w:type="spellStart"/>
      <w:r w:rsidRPr="00003056">
        <w:rPr>
          <w:rFonts w:ascii="Garamond" w:hAnsi="Garamond"/>
        </w:rPr>
        <w:t>Korda</w:t>
      </w:r>
      <w:proofErr w:type="spellEnd"/>
      <w:r w:rsidRPr="00003056">
        <w:rPr>
          <w:rFonts w:ascii="Garamond" w:hAnsi="Garamond"/>
        </w:rPr>
        <w:t xml:space="preserve"> and Jonathan Gil Harris (Cambridge: Cambridge University Press, 2002), pp. 67-96.</w:t>
      </w:r>
    </w:p>
    <w:p w14:paraId="5318EDC0" w14:textId="77777777" w:rsidR="007D664E" w:rsidRPr="00003056" w:rsidRDefault="007D664E" w:rsidP="007D664E">
      <w:pPr>
        <w:ind w:left="720"/>
        <w:rPr>
          <w:rFonts w:ascii="Garamond" w:hAnsi="Garamond"/>
        </w:rPr>
      </w:pPr>
    </w:p>
    <w:p w14:paraId="7E65C1E0" w14:textId="77777777" w:rsidR="007D664E" w:rsidRPr="00003056" w:rsidRDefault="007D664E" w:rsidP="007D664E">
      <w:pPr>
        <w:numPr>
          <w:ilvl w:val="0"/>
          <w:numId w:val="4"/>
        </w:numPr>
        <w:rPr>
          <w:rFonts w:ascii="Garamond" w:hAnsi="Garamond"/>
          <w:i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>Introduction: Weighing the Evidence.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(with Thomas </w:t>
      </w:r>
      <w:proofErr w:type="spellStart"/>
      <w:r w:rsidRPr="00003056">
        <w:rPr>
          <w:rFonts w:ascii="Garamond" w:hAnsi="Garamond"/>
        </w:rPr>
        <w:t>Moisan</w:t>
      </w:r>
      <w:proofErr w:type="spellEnd"/>
      <w:r w:rsidRPr="00003056">
        <w:rPr>
          <w:rFonts w:ascii="Garamond" w:hAnsi="Garamond"/>
        </w:rPr>
        <w:t xml:space="preserve">) </w:t>
      </w:r>
      <w:r w:rsidRPr="00003056">
        <w:rPr>
          <w:rFonts w:ascii="Garamond" w:hAnsi="Garamond"/>
          <w:i/>
        </w:rPr>
        <w:t>In the Company of Shakespeare: Essays on Renaissance Literature in Honor of G. Blakemore Evans</w:t>
      </w:r>
      <w:r w:rsidRPr="00003056">
        <w:rPr>
          <w:rFonts w:ascii="Garamond" w:hAnsi="Garamond"/>
        </w:rPr>
        <w:t>. (Madison, NJ: Fairleigh Dickinson University Press, 2002), pp. 7-22.</w:t>
      </w:r>
    </w:p>
    <w:p w14:paraId="20CBBA7E" w14:textId="77777777" w:rsidR="007D664E" w:rsidRPr="00003056" w:rsidRDefault="007D664E" w:rsidP="007D664E">
      <w:pPr>
        <w:rPr>
          <w:rFonts w:ascii="Garamond" w:hAnsi="Garamond"/>
        </w:rPr>
      </w:pPr>
    </w:p>
    <w:p w14:paraId="42BE4106" w14:textId="77777777" w:rsidR="007D664E" w:rsidRPr="00003056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>Shakespeare and the Composite Text.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</w:t>
      </w:r>
      <w:r w:rsidRPr="00003056">
        <w:rPr>
          <w:rFonts w:ascii="Garamond" w:hAnsi="Garamond"/>
          <w:i/>
        </w:rPr>
        <w:t>Renaissance Literature and its Formal Engagements</w:t>
      </w:r>
      <w:r w:rsidRPr="00003056">
        <w:rPr>
          <w:rFonts w:ascii="Garamond" w:hAnsi="Garamond"/>
        </w:rPr>
        <w:t>, ed. Mark David Rasmussen (London: Palgrave, 2001), pp. 43-66.</w:t>
      </w:r>
    </w:p>
    <w:p w14:paraId="17D16770" w14:textId="77777777" w:rsidR="007D664E" w:rsidRPr="00003056" w:rsidRDefault="007D664E" w:rsidP="007D664E">
      <w:pPr>
        <w:rPr>
          <w:rFonts w:ascii="Garamond" w:hAnsi="Garamond"/>
          <w:b/>
        </w:rPr>
      </w:pPr>
    </w:p>
    <w:p w14:paraId="5779E883" w14:textId="77777777" w:rsidR="007D664E" w:rsidRPr="00003056" w:rsidRDefault="007D664E" w:rsidP="007D664E">
      <w:pPr>
        <w:pStyle w:val="Heading2"/>
        <w:numPr>
          <w:ilvl w:val="0"/>
          <w:numId w:val="4"/>
        </w:numPr>
        <w:rPr>
          <w:rFonts w:ascii="Garamond" w:hAnsi="Garamond"/>
          <w:i w:val="0"/>
        </w:rPr>
      </w:pPr>
      <w:r>
        <w:rPr>
          <w:rFonts w:ascii="Garamond" w:hAnsi="Garamond"/>
          <w:i w:val="0"/>
        </w:rPr>
        <w:lastRenderedPageBreak/>
        <w:t>“</w:t>
      </w:r>
      <w:r w:rsidRPr="00003056">
        <w:rPr>
          <w:rFonts w:ascii="Garamond" w:hAnsi="Garamond"/>
          <w:i w:val="0"/>
        </w:rPr>
        <w:t>The New Materialism in Renaissance Studies.</w:t>
      </w:r>
      <w:r>
        <w:rPr>
          <w:rFonts w:ascii="Garamond" w:hAnsi="Garamond"/>
          <w:i w:val="0"/>
        </w:rPr>
        <w:t>”</w:t>
      </w:r>
      <w:r w:rsidRPr="00003056">
        <w:rPr>
          <w:rFonts w:ascii="Garamond" w:hAnsi="Garamond"/>
          <w:i w:val="0"/>
        </w:rPr>
        <w:t xml:space="preserve"> </w:t>
      </w:r>
      <w:r w:rsidRPr="00003056">
        <w:rPr>
          <w:rFonts w:ascii="Garamond" w:hAnsi="Garamond"/>
        </w:rPr>
        <w:t>Material Culture and Cultural Materialisms in the Middle Ages and the Renaissance</w:t>
      </w:r>
      <w:r w:rsidRPr="00003056">
        <w:rPr>
          <w:rFonts w:ascii="Garamond" w:hAnsi="Garamond"/>
          <w:i w:val="0"/>
        </w:rPr>
        <w:t xml:space="preserve">, ed. Curtis Perry.  Arizona Studies in the Middle Ages and the Renaissance, vol. </w:t>
      </w:r>
      <w:proofErr w:type="gramStart"/>
      <w:r w:rsidRPr="00003056">
        <w:rPr>
          <w:rFonts w:ascii="Garamond" w:hAnsi="Garamond"/>
          <w:i w:val="0"/>
        </w:rPr>
        <w:t>5  (</w:t>
      </w:r>
      <w:proofErr w:type="gramEnd"/>
      <w:r w:rsidRPr="00003056">
        <w:rPr>
          <w:rFonts w:ascii="Garamond" w:hAnsi="Garamond"/>
          <w:i w:val="0"/>
        </w:rPr>
        <w:t xml:space="preserve">Turnhout, Belgium: </w:t>
      </w:r>
      <w:proofErr w:type="spellStart"/>
      <w:r w:rsidRPr="00003056">
        <w:rPr>
          <w:rFonts w:ascii="Garamond" w:hAnsi="Garamond"/>
          <w:i w:val="0"/>
        </w:rPr>
        <w:t>Brepols</w:t>
      </w:r>
      <w:proofErr w:type="spellEnd"/>
      <w:r w:rsidRPr="00003056">
        <w:rPr>
          <w:rFonts w:ascii="Garamond" w:hAnsi="Garamond"/>
          <w:i w:val="0"/>
        </w:rPr>
        <w:t>, 2001), pp. 225-238.</w:t>
      </w:r>
    </w:p>
    <w:p w14:paraId="7AD9C599" w14:textId="77777777" w:rsidR="007D664E" w:rsidRPr="00003056" w:rsidRDefault="007D664E" w:rsidP="007D664E">
      <w:pPr>
        <w:rPr>
          <w:rFonts w:ascii="Garamond" w:hAnsi="Garamond"/>
        </w:rPr>
      </w:pPr>
    </w:p>
    <w:p w14:paraId="0F7E80E3" w14:textId="77777777" w:rsidR="007D664E" w:rsidRPr="00003056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 xml:space="preserve">Teaching the Tragi-comedy of </w:t>
      </w:r>
      <w:r w:rsidRPr="00003056">
        <w:rPr>
          <w:rFonts w:ascii="Garamond" w:hAnsi="Garamond"/>
          <w:i/>
        </w:rPr>
        <w:t>Romeo and Juliet</w:t>
      </w:r>
      <w:r w:rsidRPr="00003056">
        <w:rPr>
          <w:rFonts w:ascii="Garamond" w:hAnsi="Garamond"/>
        </w:rPr>
        <w:t>.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</w:t>
      </w:r>
      <w:r w:rsidRPr="00003056">
        <w:rPr>
          <w:rFonts w:ascii="Garamond" w:hAnsi="Garamond"/>
          <w:i/>
        </w:rPr>
        <w:t>Approaches to Teaching Shakespeare</w:t>
      </w:r>
      <w:r>
        <w:rPr>
          <w:rFonts w:ascii="Garamond" w:hAnsi="Garamond"/>
          <w:i/>
        </w:rPr>
        <w:t>’</w:t>
      </w:r>
      <w:r w:rsidRPr="00003056">
        <w:rPr>
          <w:rFonts w:ascii="Garamond" w:hAnsi="Garamond"/>
          <w:i/>
        </w:rPr>
        <w:t xml:space="preserve">s </w:t>
      </w:r>
      <w:r>
        <w:rPr>
          <w:rFonts w:ascii="Garamond" w:hAnsi="Garamond"/>
          <w:i/>
        </w:rPr>
        <w:t>‘</w:t>
      </w:r>
      <w:r w:rsidRPr="00003056">
        <w:rPr>
          <w:rFonts w:ascii="Garamond" w:hAnsi="Garamond"/>
          <w:i/>
        </w:rPr>
        <w:t>Romeo and Juliet</w:t>
      </w:r>
      <w:r>
        <w:rPr>
          <w:rFonts w:ascii="Garamond" w:hAnsi="Garamond"/>
          <w:i/>
        </w:rPr>
        <w:t>’</w:t>
      </w:r>
      <w:r w:rsidRPr="00003056">
        <w:rPr>
          <w:rFonts w:ascii="Garamond" w:hAnsi="Garamond"/>
        </w:rPr>
        <w:t>, ed. Maurice Hunt (New York: MLA Publications, 2000), pp. 59-68.</w:t>
      </w:r>
    </w:p>
    <w:p w14:paraId="03233326" w14:textId="77777777" w:rsidR="007D664E" w:rsidRPr="00003056" w:rsidRDefault="007D664E" w:rsidP="007D664E">
      <w:pPr>
        <w:rPr>
          <w:rFonts w:ascii="Garamond" w:hAnsi="Garamond"/>
        </w:rPr>
      </w:pPr>
    </w:p>
    <w:p w14:paraId="786DF27F" w14:textId="77777777" w:rsidR="007D664E" w:rsidRPr="00003056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>Shakespeare and the End of History: Period as Brand Name.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</w:t>
      </w:r>
      <w:r w:rsidRPr="00003056">
        <w:rPr>
          <w:rFonts w:ascii="Garamond" w:hAnsi="Garamond"/>
          <w:i/>
        </w:rPr>
        <w:t>Shakespeare and Modernity: Early Modern to Millennium</w:t>
      </w:r>
      <w:r w:rsidRPr="00003056">
        <w:rPr>
          <w:rFonts w:ascii="Garamond" w:hAnsi="Garamond"/>
        </w:rPr>
        <w:t>, ed. Hugh Grady (New York: Routledge, 2000), pp. 168-188.</w:t>
      </w:r>
    </w:p>
    <w:p w14:paraId="2CFCED19" w14:textId="77777777" w:rsidR="007D664E" w:rsidRPr="00003056" w:rsidRDefault="007D664E" w:rsidP="007D664E">
      <w:pPr>
        <w:pStyle w:val="Footer"/>
        <w:tabs>
          <w:tab w:val="clear" w:pos="4320"/>
          <w:tab w:val="clear" w:pos="8640"/>
        </w:tabs>
        <w:rPr>
          <w:rFonts w:ascii="Garamond" w:hAnsi="Garamond"/>
        </w:rPr>
      </w:pPr>
    </w:p>
    <w:p w14:paraId="7E20A554" w14:textId="77777777" w:rsidR="007D664E" w:rsidRPr="00003056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>The Structural Transformation of Print in Late Elizabethan England.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</w:t>
      </w:r>
      <w:r w:rsidRPr="00003056">
        <w:rPr>
          <w:rFonts w:ascii="Garamond" w:hAnsi="Garamond"/>
          <w:i/>
        </w:rPr>
        <w:t>Print, Manuscript, Performance: The Changing Relations of the Media in Early Modern England</w:t>
      </w:r>
      <w:r w:rsidRPr="00003056">
        <w:rPr>
          <w:rFonts w:ascii="Garamond" w:hAnsi="Garamond"/>
        </w:rPr>
        <w:t xml:space="preserve">, ed. Arthur F. </w:t>
      </w:r>
      <w:proofErr w:type="spellStart"/>
      <w:r w:rsidRPr="00003056">
        <w:rPr>
          <w:rFonts w:ascii="Garamond" w:hAnsi="Garamond"/>
        </w:rPr>
        <w:t>Marotti</w:t>
      </w:r>
      <w:proofErr w:type="spellEnd"/>
      <w:r w:rsidRPr="00003056">
        <w:rPr>
          <w:rFonts w:ascii="Garamond" w:hAnsi="Garamond"/>
        </w:rPr>
        <w:t xml:space="preserve"> and Michael D. Bristol (Columbus: Ohio State University Press, 2000), pp. 49-89.</w:t>
      </w:r>
    </w:p>
    <w:p w14:paraId="45739222" w14:textId="77777777" w:rsidR="007D664E" w:rsidRPr="00003056" w:rsidRDefault="007D664E" w:rsidP="007D664E">
      <w:pPr>
        <w:rPr>
          <w:rFonts w:ascii="Garamond" w:hAnsi="Garamond"/>
        </w:rPr>
      </w:pPr>
    </w:p>
    <w:p w14:paraId="7DB9FDB0" w14:textId="77777777" w:rsidR="007D664E" w:rsidRPr="00003056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>The Postmodern Theater of Paul Mazursky</w:t>
      </w:r>
      <w:r>
        <w:rPr>
          <w:rFonts w:ascii="Garamond" w:hAnsi="Garamond"/>
        </w:rPr>
        <w:t>’</w:t>
      </w:r>
      <w:r w:rsidRPr="00003056">
        <w:rPr>
          <w:rFonts w:ascii="Garamond" w:hAnsi="Garamond"/>
        </w:rPr>
        <w:t xml:space="preserve">s </w:t>
      </w:r>
      <w:r w:rsidRPr="00003056">
        <w:rPr>
          <w:rFonts w:ascii="Garamond" w:hAnsi="Garamond"/>
          <w:i/>
        </w:rPr>
        <w:t>Tempest</w:t>
      </w:r>
      <w:r w:rsidRPr="00003056">
        <w:rPr>
          <w:rFonts w:ascii="Garamond" w:hAnsi="Garamond"/>
        </w:rPr>
        <w:t>.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</w:t>
      </w:r>
      <w:r w:rsidRPr="00003056">
        <w:rPr>
          <w:rFonts w:ascii="Garamond" w:hAnsi="Garamond"/>
          <w:i/>
        </w:rPr>
        <w:t>Shakespeare, Film, Fin de Siècle</w:t>
      </w:r>
      <w:r w:rsidRPr="00003056">
        <w:rPr>
          <w:rFonts w:ascii="Garamond" w:hAnsi="Garamond"/>
        </w:rPr>
        <w:t>, ed. Mark Thornton Burnett and Ramona Wray (London: Macmillan, 2000), pp. 26-39.</w:t>
      </w:r>
    </w:p>
    <w:p w14:paraId="634632E2" w14:textId="77777777" w:rsidR="007D664E" w:rsidRPr="00003056" w:rsidRDefault="007D664E" w:rsidP="007D664E">
      <w:pPr>
        <w:rPr>
          <w:rFonts w:ascii="Garamond" w:hAnsi="Garamond"/>
        </w:rPr>
      </w:pPr>
    </w:p>
    <w:p w14:paraId="171B0250" w14:textId="77777777" w:rsidR="007D664E" w:rsidRPr="00003056" w:rsidRDefault="007D664E" w:rsidP="007D664E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Pr="00003056">
        <w:rPr>
          <w:rFonts w:ascii="Garamond" w:hAnsi="Garamond"/>
        </w:rPr>
        <w:t>Why Read Arden?</w:t>
      </w:r>
      <w:r>
        <w:rPr>
          <w:rFonts w:ascii="Garamond" w:hAnsi="Garamond"/>
        </w:rPr>
        <w:t>”</w:t>
      </w:r>
      <w:r w:rsidRPr="00003056">
        <w:rPr>
          <w:rFonts w:ascii="Garamond" w:hAnsi="Garamond"/>
        </w:rPr>
        <w:t xml:space="preserve"> </w:t>
      </w:r>
      <w:r w:rsidRPr="00003056">
        <w:rPr>
          <w:rFonts w:ascii="Garamond" w:hAnsi="Garamond"/>
          <w:i/>
        </w:rPr>
        <w:t>John Arden and Margaretta D</w:t>
      </w:r>
      <w:r>
        <w:rPr>
          <w:rFonts w:ascii="Garamond" w:hAnsi="Garamond"/>
          <w:i/>
        </w:rPr>
        <w:t>’</w:t>
      </w:r>
      <w:r w:rsidRPr="00003056">
        <w:rPr>
          <w:rFonts w:ascii="Garamond" w:hAnsi="Garamond"/>
          <w:i/>
        </w:rPr>
        <w:t>Arcy: A Casebook</w:t>
      </w:r>
      <w:r w:rsidRPr="00003056">
        <w:rPr>
          <w:rFonts w:ascii="Garamond" w:hAnsi="Garamond"/>
        </w:rPr>
        <w:t>, ed. Jonathan Wike (New York: Garland Publishing, 1994), pp. 41-50.</w:t>
      </w:r>
    </w:p>
    <w:p w14:paraId="0234745C" w14:textId="77777777" w:rsidR="007D664E" w:rsidRPr="00003056" w:rsidRDefault="007D664E" w:rsidP="007D664E">
      <w:pPr>
        <w:rPr>
          <w:rFonts w:ascii="Garamond" w:hAnsi="Garamond"/>
        </w:rPr>
      </w:pPr>
    </w:p>
    <w:p w14:paraId="316090DD" w14:textId="77777777" w:rsidR="007D664E" w:rsidRPr="00003056" w:rsidRDefault="007D664E" w:rsidP="007D664E">
      <w:pPr>
        <w:rPr>
          <w:rFonts w:ascii="Garamond" w:hAnsi="Garamond"/>
        </w:rPr>
      </w:pPr>
    </w:p>
    <w:p w14:paraId="60A244E7" w14:textId="77777777" w:rsidR="007D664E" w:rsidRPr="00003056" w:rsidRDefault="007D664E" w:rsidP="007D664E">
      <w:pPr>
        <w:rPr>
          <w:rFonts w:ascii="Garamond" w:hAnsi="Garamond"/>
        </w:rPr>
      </w:pPr>
      <w:r w:rsidRPr="00003056">
        <w:rPr>
          <w:rFonts w:ascii="Garamond" w:hAnsi="Garamond"/>
        </w:rPr>
        <w:t xml:space="preserve">PUBLICATIONS </w:t>
      </w:r>
      <w:r>
        <w:rPr>
          <w:rFonts w:ascii="Garamond" w:eastAsia="AppleMyungjo" w:hAnsi="Garamond"/>
          <w:b/>
        </w:rPr>
        <w:t>~</w:t>
      </w:r>
      <w:r w:rsidRPr="00003056">
        <w:rPr>
          <w:rFonts w:ascii="Garamond" w:hAnsi="Garamond"/>
        </w:rPr>
        <w:t xml:space="preserve"> ARTICLES</w:t>
      </w:r>
    </w:p>
    <w:p w14:paraId="4C3A41DC" w14:textId="77777777" w:rsidR="007D664E" w:rsidRPr="00003056" w:rsidRDefault="007D664E" w:rsidP="007D664E">
      <w:pPr>
        <w:rPr>
          <w:rFonts w:ascii="Garamond" w:hAnsi="Garamond"/>
        </w:rPr>
      </w:pPr>
      <w:r w:rsidRPr="00003056">
        <w:rPr>
          <w:rFonts w:ascii="Garamond" w:hAnsi="Garamond"/>
        </w:rPr>
        <w:t>______________________________________________________________________________</w:t>
      </w:r>
    </w:p>
    <w:p w14:paraId="71FD7CFF" w14:textId="77777777" w:rsidR="007D664E" w:rsidRPr="00003056" w:rsidRDefault="007D664E" w:rsidP="007D664E">
      <w:pPr>
        <w:rPr>
          <w:rFonts w:ascii="Garamond" w:hAnsi="Garamond"/>
        </w:rPr>
      </w:pPr>
    </w:p>
    <w:p w14:paraId="24B127F1" w14:textId="77777777" w:rsidR="007D664E" w:rsidRDefault="007D664E" w:rsidP="007D664E">
      <w:pPr>
        <w:rPr>
          <w:rFonts w:ascii="Garamond" w:hAnsi="Garamond"/>
        </w:rPr>
      </w:pPr>
    </w:p>
    <w:p w14:paraId="3B561235" w14:textId="77777777" w:rsidR="007D664E" w:rsidRDefault="007D664E" w:rsidP="007D664E">
      <w:pPr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 xml:space="preserve">“Beautified Q1 </w:t>
      </w:r>
      <w:r>
        <w:rPr>
          <w:rFonts w:ascii="Garamond" w:hAnsi="Garamond"/>
          <w:i/>
        </w:rPr>
        <w:t>Hamlet</w:t>
      </w:r>
      <w:r>
        <w:rPr>
          <w:rFonts w:ascii="Garamond" w:hAnsi="Garamond"/>
        </w:rPr>
        <w:t xml:space="preserve">.” </w:t>
      </w:r>
      <w:r>
        <w:rPr>
          <w:rFonts w:ascii="Garamond" w:hAnsi="Garamond"/>
          <w:i/>
        </w:rPr>
        <w:t>Critical Survey</w:t>
      </w:r>
      <w:r>
        <w:rPr>
          <w:rFonts w:ascii="Garamond" w:hAnsi="Garamond"/>
        </w:rPr>
        <w:t>. Forthcoming 2019.</w:t>
      </w:r>
    </w:p>
    <w:p w14:paraId="700543EF" w14:textId="77777777" w:rsidR="007D664E" w:rsidRDefault="007D664E" w:rsidP="007D664E">
      <w:pPr>
        <w:rPr>
          <w:rFonts w:ascii="Garamond" w:hAnsi="Garamond"/>
        </w:rPr>
      </w:pPr>
    </w:p>
    <w:p w14:paraId="150C0902" w14:textId="77777777" w:rsidR="007D664E" w:rsidRPr="00627442" w:rsidRDefault="007D664E" w:rsidP="007D664E">
      <w:pPr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 xml:space="preserve">Wordplay in Earliest Shakespeare” (with Nell McKeown). </w:t>
      </w:r>
      <w:r>
        <w:rPr>
          <w:rFonts w:ascii="Garamond" w:hAnsi="Garamond"/>
          <w:i/>
        </w:rPr>
        <w:t>Philological Quarterly</w:t>
      </w:r>
      <w:r>
        <w:rPr>
          <w:rFonts w:ascii="Garamond" w:hAnsi="Garamond"/>
        </w:rPr>
        <w:t xml:space="preserve"> 96:3 (2017 for 2018): 293-322.</w:t>
      </w:r>
    </w:p>
    <w:p w14:paraId="09C25BD6" w14:textId="77777777" w:rsidR="007D664E" w:rsidRDefault="007D664E" w:rsidP="007D664E">
      <w:pPr>
        <w:ind w:left="360"/>
        <w:rPr>
          <w:rFonts w:ascii="Garamond" w:hAnsi="Garamond"/>
        </w:rPr>
      </w:pPr>
    </w:p>
    <w:p w14:paraId="0049C683" w14:textId="77777777" w:rsidR="007D664E" w:rsidRDefault="007D664E" w:rsidP="007D664E">
      <w:pPr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 xml:space="preserve">“Shakespeare's Lady 8.” </w:t>
      </w:r>
      <w:r>
        <w:rPr>
          <w:rFonts w:ascii="Garamond" w:hAnsi="Garamond"/>
          <w:i/>
        </w:rPr>
        <w:t>Shakespeare Quarterly</w:t>
      </w:r>
      <w:r>
        <w:rPr>
          <w:rFonts w:ascii="Garamond" w:hAnsi="Garamond"/>
        </w:rPr>
        <w:t xml:space="preserve"> 66:1 (2015): 47-88.</w:t>
      </w:r>
    </w:p>
    <w:p w14:paraId="295131AF" w14:textId="77777777" w:rsidR="007D664E" w:rsidRDefault="007D664E" w:rsidP="007D664E">
      <w:pPr>
        <w:rPr>
          <w:rFonts w:ascii="Garamond" w:hAnsi="Garamond"/>
        </w:rPr>
      </w:pPr>
    </w:p>
    <w:p w14:paraId="2AEBD2DB" w14:textId="77777777" w:rsidR="007D664E" w:rsidRPr="00721D0B" w:rsidRDefault="007D664E" w:rsidP="007D664E">
      <w:pPr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 xml:space="preserve">“Shakespeare’s Pauses, Authorship, and Early Chronology.” </w:t>
      </w:r>
      <w:proofErr w:type="spellStart"/>
      <w:r>
        <w:rPr>
          <w:rFonts w:ascii="Garamond" w:hAnsi="Garamond"/>
          <w:i/>
        </w:rPr>
        <w:t>Studia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Metrica</w:t>
      </w:r>
      <w:proofErr w:type="spellEnd"/>
      <w:r>
        <w:rPr>
          <w:rFonts w:ascii="Garamond" w:hAnsi="Garamond"/>
          <w:i/>
        </w:rPr>
        <w:t xml:space="preserve"> et </w:t>
      </w:r>
      <w:proofErr w:type="spellStart"/>
      <w:r>
        <w:rPr>
          <w:rFonts w:ascii="Garamond" w:hAnsi="Garamond"/>
          <w:i/>
        </w:rPr>
        <w:t>Poetica</w:t>
      </w:r>
      <w:proofErr w:type="spellEnd"/>
      <w:r>
        <w:rPr>
          <w:rFonts w:ascii="Garamond" w:hAnsi="Garamond"/>
        </w:rPr>
        <w:t xml:space="preserve"> 2:2 (2015): 25-47.</w:t>
      </w:r>
    </w:p>
    <w:p w14:paraId="3404D9FA" w14:textId="77777777" w:rsidR="007D664E" w:rsidRDefault="007D664E" w:rsidP="007D664E">
      <w:pPr>
        <w:ind w:left="360"/>
        <w:rPr>
          <w:rFonts w:ascii="Garamond" w:hAnsi="Garamond"/>
        </w:rPr>
      </w:pPr>
    </w:p>
    <w:p w14:paraId="392B0B0F" w14:textId="77777777" w:rsidR="007D664E" w:rsidRDefault="007D664E" w:rsidP="007D664E">
      <w:pPr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 xml:space="preserve">“A New Chronology for Shakespeare's Plays” (with Geneviève Smith). </w:t>
      </w:r>
      <w:r>
        <w:rPr>
          <w:rFonts w:ascii="Garamond" w:hAnsi="Garamond"/>
          <w:i/>
        </w:rPr>
        <w:t>Digital Studies in the Humanities</w:t>
      </w:r>
      <w:r>
        <w:rPr>
          <w:rFonts w:ascii="Garamond" w:hAnsi="Garamond"/>
        </w:rPr>
        <w:t xml:space="preserve"> (first published online, 9 December 2014).</w:t>
      </w:r>
    </w:p>
    <w:p w14:paraId="7A996FFB" w14:textId="77777777" w:rsidR="00264F84" w:rsidRDefault="00466F4F"/>
    <w:sectPr w:rsidR="00264F84" w:rsidSect="00CD2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ppleMyungjo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73D02"/>
    <w:multiLevelType w:val="hybridMultilevel"/>
    <w:tmpl w:val="4B267BAC"/>
    <w:lvl w:ilvl="0" w:tplc="DD7806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527C2"/>
    <w:multiLevelType w:val="hybridMultilevel"/>
    <w:tmpl w:val="0F2A20B4"/>
    <w:lvl w:ilvl="0" w:tplc="FD30D6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3023E"/>
    <w:multiLevelType w:val="hybridMultilevel"/>
    <w:tmpl w:val="A25ACCEA"/>
    <w:lvl w:ilvl="0" w:tplc="E90283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A0FE9"/>
    <w:multiLevelType w:val="hybridMultilevel"/>
    <w:tmpl w:val="64022642"/>
    <w:lvl w:ilvl="0" w:tplc="146613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E6E0B"/>
    <w:multiLevelType w:val="hybridMultilevel"/>
    <w:tmpl w:val="9EB293F2"/>
    <w:lvl w:ilvl="0" w:tplc="7820F1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61463A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03B81"/>
    <w:multiLevelType w:val="hybridMultilevel"/>
    <w:tmpl w:val="0B0066F2"/>
    <w:lvl w:ilvl="0" w:tplc="C81685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94A37"/>
    <w:multiLevelType w:val="hybridMultilevel"/>
    <w:tmpl w:val="56A804EA"/>
    <w:lvl w:ilvl="0" w:tplc="061228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4E"/>
    <w:rsid w:val="00466F4F"/>
    <w:rsid w:val="004A27BD"/>
    <w:rsid w:val="007D664E"/>
    <w:rsid w:val="00967969"/>
    <w:rsid w:val="00CD225A"/>
    <w:rsid w:val="00F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F4D0"/>
  <w15:chartTrackingRefBased/>
  <w15:docId w15:val="{7F141AC0-DB53-E045-AF75-A42D81BA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64E"/>
    <w:pPr>
      <w:widowControl w:val="0"/>
    </w:pPr>
    <w:rPr>
      <w:rFonts w:ascii="Courier" w:eastAsia="Times New Roman" w:hAnsi="Courier" w:cs="Times New Roman"/>
      <w:snapToGrid w:val="0"/>
    </w:rPr>
  </w:style>
  <w:style w:type="paragraph" w:styleId="Heading2">
    <w:name w:val="heading 2"/>
    <w:basedOn w:val="Normal"/>
    <w:next w:val="Normal"/>
    <w:link w:val="Heading2Char"/>
    <w:qFormat/>
    <w:rsid w:val="007D664E"/>
    <w:pPr>
      <w:keepNext/>
      <w:ind w:firstLine="720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664E"/>
    <w:rPr>
      <w:rFonts w:ascii="Times New Roman" w:eastAsia="Times New Roman" w:hAnsi="Times New Roman" w:cs="Times New Roman"/>
      <w:i/>
      <w:snapToGrid w:val="0"/>
    </w:rPr>
  </w:style>
  <w:style w:type="paragraph" w:styleId="Footer">
    <w:name w:val="footer"/>
    <w:basedOn w:val="Normal"/>
    <w:link w:val="FooterChar"/>
    <w:rsid w:val="007D66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664E"/>
    <w:rPr>
      <w:rFonts w:ascii="Courier" w:eastAsia="Times New Roman" w:hAnsi="Courier" w:cs="Times New Roman"/>
      <w:snapToGrid w:val="0"/>
    </w:rPr>
  </w:style>
  <w:style w:type="paragraph" w:styleId="ListParagraph">
    <w:name w:val="List Paragraph"/>
    <w:basedOn w:val="Normal"/>
    <w:rsid w:val="007D6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1305</Words>
  <Characters>6895</Characters>
  <Application>Microsoft Office Word</Application>
  <DocSecurity>0</DocSecurity>
  <Lines>111</Lines>
  <Paragraphs>12</Paragraphs>
  <ScaleCrop>false</ScaleCrop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Bruster, Douglas S</dc:creator>
  <cp:keywords/>
  <dc:description/>
  <cp:lastModifiedBy>Bruster, Douglas S</cp:lastModifiedBy>
  <cp:revision>2</cp:revision>
  <dcterms:created xsi:type="dcterms:W3CDTF">2020-05-15T16:12:00Z</dcterms:created>
  <dcterms:modified xsi:type="dcterms:W3CDTF">2020-05-15T16:12:00Z</dcterms:modified>
</cp:coreProperties>
</file>